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2" w:type="dxa"/>
        <w:tblInd w:w="108" w:type="dxa"/>
        <w:tblLayout w:type="fixed"/>
        <w:tblLook w:val="0000" w:firstRow="0" w:lastRow="0" w:firstColumn="0" w:lastColumn="0" w:noHBand="0" w:noVBand="0"/>
      </w:tblPr>
      <w:tblGrid>
        <w:gridCol w:w="3425"/>
        <w:gridCol w:w="5937"/>
      </w:tblGrid>
      <w:tr w:rsidR="0072629C" w:rsidRPr="0072629C" w:rsidTr="00BC27DA">
        <w:tc>
          <w:tcPr>
            <w:tcW w:w="3425" w:type="dxa"/>
            <w:shd w:val="clear" w:color="auto" w:fill="auto"/>
          </w:tcPr>
          <w:p w:rsidR="00337AFE" w:rsidRPr="0072629C" w:rsidRDefault="00337AFE" w:rsidP="003D373B">
            <w:pPr>
              <w:jc w:val="center"/>
              <w:rPr>
                <w:b/>
                <w:bCs/>
                <w:sz w:val="26"/>
                <w:szCs w:val="26"/>
              </w:rPr>
            </w:pPr>
          </w:p>
        </w:tc>
        <w:tc>
          <w:tcPr>
            <w:tcW w:w="5937" w:type="dxa"/>
            <w:shd w:val="clear" w:color="auto" w:fill="auto"/>
          </w:tcPr>
          <w:p w:rsidR="00337AFE" w:rsidRPr="0072629C" w:rsidRDefault="00337AFE" w:rsidP="005A2516">
            <w:pPr>
              <w:keepNext/>
              <w:jc w:val="center"/>
            </w:pPr>
          </w:p>
        </w:tc>
      </w:tr>
    </w:tbl>
    <w:p w:rsidR="008952B5" w:rsidRPr="0072629C" w:rsidRDefault="00383173" w:rsidP="00337AFE">
      <w:pPr>
        <w:jc w:val="center"/>
        <w:rPr>
          <w:b/>
          <w:bCs/>
        </w:rPr>
      </w:pPr>
      <w:r w:rsidRPr="0072629C">
        <w:rPr>
          <w:b/>
          <w:bCs/>
        </w:rPr>
        <w:t xml:space="preserve">DANH MỤC TÀI LIỆU XÉT TUYỂN VIÊN CHỨC </w:t>
      </w:r>
    </w:p>
    <w:p w:rsidR="00337AFE" w:rsidRPr="0072629C" w:rsidRDefault="00383173" w:rsidP="00337AFE">
      <w:pPr>
        <w:jc w:val="center"/>
        <w:rPr>
          <w:b/>
          <w:bCs/>
          <w:sz w:val="26"/>
          <w:lang w:val="en-US"/>
        </w:rPr>
      </w:pPr>
      <w:r w:rsidRPr="0072629C">
        <w:rPr>
          <w:b/>
          <w:bCs/>
          <w:sz w:val="26"/>
        </w:rPr>
        <w:t xml:space="preserve">CÁC ĐƠN VỊ SỰ NGHIỆP TRỰC THUỘC UBND THÀNH PHỐ </w:t>
      </w:r>
    </w:p>
    <w:p w:rsidR="003B73A7" w:rsidRPr="0072629C" w:rsidRDefault="001F228E" w:rsidP="00337AFE">
      <w:pPr>
        <w:jc w:val="center"/>
        <w:rPr>
          <w:bCs/>
          <w:i/>
          <w:lang w:val="en-US"/>
        </w:rPr>
      </w:pPr>
      <w:r w:rsidRPr="0072629C">
        <w:rPr>
          <w:bCs/>
          <w:i/>
          <w:lang w:val="en-US"/>
        </w:rPr>
        <w:t>(Kèm theo Quyết định số</w:t>
      </w:r>
      <w:r w:rsidR="00713C78" w:rsidRPr="0072629C">
        <w:rPr>
          <w:bCs/>
          <w:i/>
          <w:lang w:val="en-US"/>
        </w:rPr>
        <w:t xml:space="preserve"> </w:t>
      </w:r>
      <w:r w:rsidR="006A1BB8">
        <w:rPr>
          <w:bCs/>
          <w:i/>
          <w:lang w:val="en-US"/>
        </w:rPr>
        <w:t>82</w:t>
      </w:r>
      <w:r w:rsidR="00713C78" w:rsidRPr="0072629C">
        <w:rPr>
          <w:bCs/>
          <w:i/>
          <w:lang w:val="en-US"/>
        </w:rPr>
        <w:t>/</w:t>
      </w:r>
      <w:r w:rsidRPr="0072629C">
        <w:rPr>
          <w:bCs/>
          <w:i/>
          <w:lang w:val="en-US"/>
        </w:rPr>
        <w:t>QĐ</w:t>
      </w:r>
      <w:r w:rsidR="00713C78" w:rsidRPr="0072629C">
        <w:rPr>
          <w:bCs/>
          <w:i/>
          <w:lang w:val="en-US"/>
        </w:rPr>
        <w:t>-</w:t>
      </w:r>
      <w:r w:rsidRPr="0072629C">
        <w:rPr>
          <w:bCs/>
          <w:i/>
          <w:lang w:val="en-US"/>
        </w:rPr>
        <w:t xml:space="preserve">UBND ngày </w:t>
      </w:r>
      <w:r w:rsidR="006A1BB8">
        <w:rPr>
          <w:bCs/>
          <w:i/>
          <w:lang w:val="en-US"/>
        </w:rPr>
        <w:t>17</w:t>
      </w:r>
      <w:bookmarkStart w:id="0" w:name="_GoBack"/>
      <w:bookmarkEnd w:id="0"/>
      <w:r w:rsidRPr="0072629C">
        <w:rPr>
          <w:bCs/>
          <w:i/>
          <w:lang w:val="en-US"/>
        </w:rPr>
        <w:t xml:space="preserve">tháng </w:t>
      </w:r>
      <w:r w:rsidR="00CD3D13" w:rsidRPr="0072629C">
        <w:rPr>
          <w:bCs/>
          <w:i/>
          <w:lang w:val="en-US"/>
        </w:rPr>
        <w:t>01</w:t>
      </w:r>
      <w:r w:rsidRPr="0072629C">
        <w:rPr>
          <w:bCs/>
          <w:i/>
          <w:lang w:val="en-US"/>
        </w:rPr>
        <w:t xml:space="preserve"> năm 202</w:t>
      </w:r>
      <w:r w:rsidR="00CD3D13" w:rsidRPr="0072629C">
        <w:rPr>
          <w:bCs/>
          <w:i/>
          <w:lang w:val="en-US"/>
        </w:rPr>
        <w:t>2</w:t>
      </w:r>
      <w:r w:rsidRPr="0072629C">
        <w:rPr>
          <w:bCs/>
          <w:i/>
          <w:lang w:val="en-US"/>
        </w:rPr>
        <w:t xml:space="preserve"> </w:t>
      </w:r>
    </w:p>
    <w:p w:rsidR="001F228E" w:rsidRPr="0072629C" w:rsidRDefault="001F228E" w:rsidP="00337AFE">
      <w:pPr>
        <w:jc w:val="center"/>
        <w:rPr>
          <w:i/>
          <w:lang w:val="en-US"/>
        </w:rPr>
      </w:pPr>
      <w:r w:rsidRPr="0072629C">
        <w:rPr>
          <w:bCs/>
          <w:i/>
          <w:lang w:val="en-US"/>
        </w:rPr>
        <w:t xml:space="preserve">của </w:t>
      </w:r>
      <w:r w:rsidR="000D5F80" w:rsidRPr="0072629C">
        <w:rPr>
          <w:bCs/>
          <w:i/>
          <w:lang w:val="en-US"/>
        </w:rPr>
        <w:t xml:space="preserve">Chủ tịch </w:t>
      </w:r>
      <w:r w:rsidRPr="0072629C">
        <w:rPr>
          <w:bCs/>
          <w:i/>
          <w:lang w:val="en-US"/>
        </w:rPr>
        <w:t>UBND thành phố Phủ Lý)</w:t>
      </w:r>
    </w:p>
    <w:p w:rsidR="008952B5" w:rsidRPr="0072629C" w:rsidRDefault="008952B5" w:rsidP="00337AFE">
      <w:pPr>
        <w:spacing w:after="120"/>
        <w:ind w:left="1423" w:right="-67" w:hanging="1565"/>
        <w:jc w:val="center"/>
        <w:rPr>
          <w:b/>
          <w:sz w:val="16"/>
          <w:szCs w:val="16"/>
          <w:lang w:val="nl-NL"/>
        </w:rPr>
      </w:pPr>
      <w:r w:rsidRPr="0072629C">
        <w:rPr>
          <w:noProof/>
          <w:sz w:val="16"/>
          <w:szCs w:val="16"/>
          <w:lang w:val="en-US"/>
        </w:rPr>
        <mc:AlternateContent>
          <mc:Choice Requires="wps">
            <w:drawing>
              <wp:anchor distT="0" distB="0" distL="114300" distR="114300" simplePos="0" relativeHeight="251656704" behindDoc="0" locked="0" layoutInCell="1" allowOverlap="1" wp14:anchorId="3325BEB6" wp14:editId="4A120AC2">
                <wp:simplePos x="0" y="0"/>
                <wp:positionH relativeFrom="column">
                  <wp:posOffset>2313305</wp:posOffset>
                </wp:positionH>
                <wp:positionV relativeFrom="paragraph">
                  <wp:posOffset>22860</wp:posOffset>
                </wp:positionV>
                <wp:extent cx="1285240" cy="0"/>
                <wp:effectExtent l="8255"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24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3B8DFB"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5pt,1.8pt" to="283.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" strokeweight=".26mm">
                <v:stroke joinstyle="miter" endcap="square"/>
              </v:line>
            </w:pict>
          </mc:Fallback>
        </mc:AlternateContent>
      </w:r>
    </w:p>
    <w:p w:rsidR="008952B5" w:rsidRPr="0072629C" w:rsidRDefault="008952B5" w:rsidP="00EF7407">
      <w:pPr>
        <w:spacing w:after="120"/>
        <w:ind w:right="-67" w:firstLine="709"/>
        <w:rPr>
          <w:b/>
          <w:szCs w:val="28"/>
          <w:lang w:val="nl-NL"/>
        </w:rPr>
      </w:pPr>
      <w:r w:rsidRPr="0072629C">
        <w:rPr>
          <w:b/>
          <w:szCs w:val="28"/>
          <w:lang w:val="nl-NL"/>
        </w:rPr>
        <w:t>I. Vị trí Kiểm tra, lập hồ sơ, xử lý các vi phạm về trật tự xây dựng, lấn chiếm đất đai</w:t>
      </w:r>
    </w:p>
    <w:p w:rsidR="008952B5" w:rsidRPr="0072629C" w:rsidRDefault="008952B5" w:rsidP="00EF7407">
      <w:pPr>
        <w:spacing w:after="120"/>
        <w:ind w:firstLine="709"/>
      </w:pPr>
      <w:r w:rsidRPr="0072629C">
        <w:rPr>
          <w:lang w:val="en-US"/>
        </w:rPr>
        <w:t>1.</w:t>
      </w:r>
      <w:r w:rsidRPr="0072629C">
        <w:t xml:space="preserve"> Luật xây dựng ngày 18/6/2014, Luật sửa đổi, bổ sung một số điều của Luật xây dựng ngày 17/6/2020 ;</w:t>
      </w:r>
    </w:p>
    <w:p w:rsidR="008952B5" w:rsidRPr="0072629C" w:rsidRDefault="008952B5" w:rsidP="00EF7407">
      <w:pPr>
        <w:spacing w:after="120"/>
        <w:ind w:firstLine="709"/>
      </w:pPr>
      <w:r w:rsidRPr="0072629C">
        <w:rPr>
          <w:lang w:val="en-US"/>
        </w:rPr>
        <w:t>2.</w:t>
      </w:r>
      <w:r w:rsidRPr="0072629C">
        <w:t xml:space="preserve"> Luật xử lý vi phạm hành chính ngày 20</w:t>
      </w:r>
      <w:r w:rsidR="00817F1D" w:rsidRPr="0072629C">
        <w:rPr>
          <w:lang w:val="en-US"/>
        </w:rPr>
        <w:t>/</w:t>
      </w:r>
      <w:r w:rsidRPr="0072629C">
        <w:t>6</w:t>
      </w:r>
      <w:r w:rsidR="00817F1D" w:rsidRPr="0072629C">
        <w:rPr>
          <w:lang w:val="en-US"/>
        </w:rPr>
        <w:t>/</w:t>
      </w:r>
      <w:r w:rsidRPr="0072629C">
        <w:t>2012; Luật sửa đổi, bổ sung một số điều của Luật Xử lý vi phạm hành chính ngày 13 tháng 11 năm 2020;</w:t>
      </w:r>
    </w:p>
    <w:p w:rsidR="008952B5" w:rsidRPr="0072629C" w:rsidRDefault="007A673C" w:rsidP="00EF7407">
      <w:pPr>
        <w:spacing w:after="120"/>
        <w:ind w:right="-67" w:firstLine="709"/>
        <w:rPr>
          <w:lang w:val="en-US"/>
        </w:rPr>
      </w:pPr>
      <w:r w:rsidRPr="0072629C">
        <w:rPr>
          <w:lang w:val="en-US"/>
        </w:rPr>
        <w:t>3</w:t>
      </w:r>
      <w:r w:rsidR="008952B5" w:rsidRPr="0072629C">
        <w:rPr>
          <w:lang w:val="en-US"/>
        </w:rPr>
        <w:t>.</w:t>
      </w:r>
      <w:r w:rsidR="008952B5" w:rsidRPr="0072629C">
        <w:t xml:space="preserve"> Nghị định số 139/2017/NĐ-CP ngày 27/11/2017 của Chính phủ quy định về xử phạt vi phạm hành chính trong hoạt động xây dựng; kinh doanh bất động sản; khai thác, sản xuất, kinh doanh vật liệu xây dựng; quản lý công trình hạ tầng kỹ thuật; quản lý phát triển nhà và công sở</w:t>
      </w:r>
      <w:r w:rsidR="00E1594D" w:rsidRPr="0072629C">
        <w:t>; Nghị định số 21/</w:t>
      </w:r>
      <w:r w:rsidR="00E1594D" w:rsidRPr="0072629C">
        <w:rPr>
          <w:lang w:val="en-US"/>
        </w:rPr>
        <w:t xml:space="preserve">2020/NĐ-CP ngày 17/02/2020 của Chính phủ sửa đổi, bổ sung một số điều của Nghị định 139/2017/NĐ-CP ngày </w:t>
      </w:r>
      <w:r w:rsidR="00E1594D" w:rsidRPr="0072629C">
        <w:t>27/11/2017 của Chính phủ quy định về xử phạt vi phạm hành chính trong hoạt động xây dựng; kinh doanh bất động sản; khai thác, sản xuất, kinh doanh vật liệu xây dựng; quản lý công trình hạ tầng kỹ thuật; quản lý phát triển nhà và công sở</w:t>
      </w:r>
      <w:r w:rsidR="00E1594D" w:rsidRPr="0072629C">
        <w:rPr>
          <w:lang w:val="en-US"/>
        </w:rPr>
        <w:t>;</w:t>
      </w:r>
    </w:p>
    <w:p w:rsidR="00CB4FFF" w:rsidRPr="0072629C" w:rsidRDefault="00CB4FFF" w:rsidP="00CB4FFF">
      <w:pPr>
        <w:spacing w:after="120"/>
        <w:ind w:right="-67" w:firstLine="709"/>
        <w:rPr>
          <w:lang w:val="en-US"/>
        </w:rPr>
      </w:pPr>
      <w:r w:rsidRPr="0072629C">
        <w:rPr>
          <w:lang w:val="en-US"/>
        </w:rPr>
        <w:t>4. Nghị định số 118/2021/NĐ-CP ngày 23/12/2021 của Chính phủ Quy định chi tiết một số điều và biện pháp thi hành xử lý vi phạm hành chính.</w:t>
      </w:r>
    </w:p>
    <w:p w:rsidR="008952B5" w:rsidRPr="0072629C" w:rsidRDefault="008952B5" w:rsidP="00EF7407">
      <w:pPr>
        <w:spacing w:after="120"/>
        <w:ind w:right="-67" w:firstLine="709"/>
        <w:rPr>
          <w:rFonts w:cs="Times New Roman"/>
          <w:b/>
        </w:rPr>
      </w:pPr>
      <w:r w:rsidRPr="0072629C">
        <w:rPr>
          <w:b/>
          <w:szCs w:val="28"/>
          <w:lang w:val="nl-NL"/>
        </w:rPr>
        <w:t xml:space="preserve">II. Vị trí </w:t>
      </w:r>
      <w:r w:rsidRPr="0072629C">
        <w:rPr>
          <w:rFonts w:cs="Times New Roman"/>
          <w:b/>
          <w:lang w:val="en-US"/>
        </w:rPr>
        <w:t>K</w:t>
      </w:r>
      <w:r w:rsidRPr="0072629C">
        <w:rPr>
          <w:rFonts w:cs="Times New Roman"/>
          <w:b/>
        </w:rPr>
        <w:t>iểm tra, xử lý vi phạm về trật tự đô thị, an toàn giao thông</w:t>
      </w:r>
    </w:p>
    <w:p w:rsidR="008952B5" w:rsidRPr="0072629C" w:rsidRDefault="008952B5" w:rsidP="00EF7407">
      <w:pPr>
        <w:spacing w:after="120"/>
        <w:ind w:firstLine="709"/>
        <w:rPr>
          <w:lang w:val="en-US"/>
        </w:rPr>
      </w:pPr>
      <w:r w:rsidRPr="0072629C">
        <w:rPr>
          <w:lang w:val="en-US"/>
        </w:rPr>
        <w:t>1.</w:t>
      </w:r>
      <w:r w:rsidRPr="0072629C">
        <w:t xml:space="preserve"> Nghị định 100/2019/NĐ-CP ngày 30</w:t>
      </w:r>
      <w:r w:rsidR="00817F1D" w:rsidRPr="0072629C">
        <w:rPr>
          <w:lang w:val="en-US"/>
        </w:rPr>
        <w:t>/</w:t>
      </w:r>
      <w:r w:rsidRPr="0072629C">
        <w:t>12</w:t>
      </w:r>
      <w:r w:rsidR="00817F1D" w:rsidRPr="0072629C">
        <w:rPr>
          <w:lang w:val="en-US"/>
        </w:rPr>
        <w:t>/</w:t>
      </w:r>
      <w:r w:rsidRPr="0072629C">
        <w:t>2019 quy định về xử phạt vi phạm hành chính trong lĩnh vực giao thông đường bộ và đường sắt;</w:t>
      </w:r>
      <w:r w:rsidR="00E1594D" w:rsidRPr="0072629C">
        <w:rPr>
          <w:lang w:val="en-US"/>
        </w:rPr>
        <w:t xml:space="preserve"> Nghị định số 123/2021/NĐ-CP ngày 28/12/2021 của Chính phủ sửa đổi, bổ sung một số điều của các nghị định quy định xử phạt vi phạm hành chính trong lĩnh vực hàng hải; giao thông đường bộ, đường sắt; hàng không dân dụng;</w:t>
      </w:r>
    </w:p>
    <w:p w:rsidR="00DE5BE2" w:rsidRPr="0072629C" w:rsidRDefault="00DE5BE2" w:rsidP="00DE5BE2">
      <w:pPr>
        <w:spacing w:after="120"/>
        <w:ind w:right="-67" w:firstLine="709"/>
      </w:pPr>
      <w:r w:rsidRPr="0072629C">
        <w:rPr>
          <w:lang w:val="en-US"/>
        </w:rPr>
        <w:t>2.</w:t>
      </w:r>
      <w:r w:rsidRPr="0072629C">
        <w:t xml:space="preserve"> Nghị định số 155/2016/NĐ-CP ngày 18/11/2016 của Chính phủ Quy định về xử phạt vi phạm hành chính trong lĩnh vực bảo vệ môi trường; Nghị định số 55/2021/NĐ-CP ngày 24/05/2021 của Chính phủ Sửa đổi, bổ sung một số điều của Nghị định số 155/2016/NĐ-CP ngày 18 tháng 11 năm 2016 của Chính phủ quy định về xử phạt vi phạm hành chính trong lĩnh vực bảo vệ môi trường.</w:t>
      </w:r>
    </w:p>
    <w:p w:rsidR="008952B5" w:rsidRPr="0072629C" w:rsidRDefault="00DE5BE2" w:rsidP="00EF7407">
      <w:pPr>
        <w:spacing w:after="120"/>
        <w:ind w:firstLine="709"/>
      </w:pPr>
      <w:r w:rsidRPr="0072629C">
        <w:rPr>
          <w:lang w:val="en-US"/>
        </w:rPr>
        <w:t>3</w:t>
      </w:r>
      <w:r w:rsidR="008952B5" w:rsidRPr="0072629C">
        <w:rPr>
          <w:lang w:val="en-US"/>
        </w:rPr>
        <w:t>.</w:t>
      </w:r>
      <w:r w:rsidR="008952B5" w:rsidRPr="0072629C">
        <w:t xml:space="preserve"> Quyết định 21/2014/QĐ-UBND ngày 07</w:t>
      </w:r>
      <w:r w:rsidR="00817F1D" w:rsidRPr="0072629C">
        <w:rPr>
          <w:lang w:val="en-US"/>
        </w:rPr>
        <w:t>/</w:t>
      </w:r>
      <w:r w:rsidR="00817F1D" w:rsidRPr="0072629C">
        <w:t>7/</w:t>
      </w:r>
      <w:r w:rsidR="008952B5" w:rsidRPr="0072629C">
        <w:t xml:space="preserve">2014 </w:t>
      </w:r>
      <w:r w:rsidRPr="0072629C">
        <w:rPr>
          <w:lang w:val="en-US"/>
        </w:rPr>
        <w:t xml:space="preserve">của UBND tỉnh </w:t>
      </w:r>
      <w:r w:rsidR="00E1594D" w:rsidRPr="0072629C">
        <w:rPr>
          <w:lang w:val="en-US"/>
        </w:rPr>
        <w:t xml:space="preserve">Hà Nam </w:t>
      </w:r>
      <w:r w:rsidR="008952B5" w:rsidRPr="0072629C">
        <w:t>Ban hành quy định về quản lý và sử dụng tạm thời một phần hè phố, lòng đường không vào mục đích giao thông trên địa bàn tỉnh Hà Nam;</w:t>
      </w:r>
    </w:p>
    <w:p w:rsidR="008952B5" w:rsidRPr="0072629C" w:rsidRDefault="00DE5BE2" w:rsidP="00EF7407">
      <w:pPr>
        <w:spacing w:after="120"/>
        <w:ind w:firstLine="709"/>
        <w:rPr>
          <w:lang w:val="en-US"/>
        </w:rPr>
      </w:pPr>
      <w:r w:rsidRPr="0072629C">
        <w:rPr>
          <w:lang w:val="en-US"/>
        </w:rPr>
        <w:t>4</w:t>
      </w:r>
      <w:r w:rsidR="008952B5" w:rsidRPr="0072629C">
        <w:rPr>
          <w:lang w:val="en-US"/>
        </w:rPr>
        <w:t>.</w:t>
      </w:r>
      <w:r w:rsidR="008952B5" w:rsidRPr="0072629C">
        <w:t xml:space="preserve"> Quyết định 32/2016/QĐ-UBND ngày 25/8/2016 của UBND tỉnh </w:t>
      </w:r>
      <w:r w:rsidR="00E1594D" w:rsidRPr="0072629C">
        <w:rPr>
          <w:lang w:val="en-US"/>
        </w:rPr>
        <w:t xml:space="preserve">Hà Nam </w:t>
      </w:r>
      <w:r w:rsidR="008952B5" w:rsidRPr="0072629C">
        <w:t>về Ban hành Quy định về quản lý và bảo vệ kết cấu hạ tầng giao thông đường bộ địa phương, tỉnh Hà Nam;</w:t>
      </w:r>
      <w:r w:rsidR="00E1594D" w:rsidRPr="0072629C">
        <w:rPr>
          <w:lang w:val="en-US"/>
        </w:rPr>
        <w:t xml:space="preserve"> Quyết định 34/2018/QĐ-UBND ngày 05/9/2018 của UBND tỉnh Hà Nam về việc sửa đổi, bổ sung một số điều của Quy định về quản lý và bảo vệ kết cấu hạ tầng giao thông đường bộ địa phương, tỉnh Hà Nam ban </w:t>
      </w:r>
      <w:r w:rsidR="00E1594D" w:rsidRPr="0072629C">
        <w:rPr>
          <w:lang w:val="en-US"/>
        </w:rPr>
        <w:lastRenderedPageBreak/>
        <w:t>hành kèm theo Quyết định số 32/2016/QĐ-UBND ngày 25/8/2016 của Ủy ban nhân dân tỉnh Hà Nam.</w:t>
      </w:r>
    </w:p>
    <w:p w:rsidR="00EF7407" w:rsidRPr="0072629C" w:rsidRDefault="00EF7407" w:rsidP="00EF7407">
      <w:pPr>
        <w:spacing w:after="120"/>
        <w:ind w:right="-67" w:firstLine="709"/>
        <w:rPr>
          <w:rFonts w:ascii="Times New Roman Bold" w:hAnsi="Times New Roman Bold" w:cs="Times New Roman"/>
          <w:b/>
          <w:spacing w:val="-8"/>
        </w:rPr>
      </w:pPr>
      <w:r w:rsidRPr="0072629C">
        <w:rPr>
          <w:rFonts w:ascii="Times New Roman Bold" w:hAnsi="Times New Roman Bold"/>
          <w:b/>
          <w:spacing w:val="-8"/>
          <w:lang w:val="en-US"/>
        </w:rPr>
        <w:t xml:space="preserve">III. Vị trí </w:t>
      </w:r>
      <w:r w:rsidRPr="0072629C">
        <w:rPr>
          <w:rFonts w:ascii="Times New Roman Bold" w:hAnsi="Times New Roman Bold" w:cs="Times New Roman"/>
          <w:b/>
          <w:spacing w:val="-8"/>
          <w:lang w:val="en-US"/>
        </w:rPr>
        <w:t>T</w:t>
      </w:r>
      <w:r w:rsidRPr="0072629C">
        <w:rPr>
          <w:rFonts w:ascii="Times New Roman Bold" w:hAnsi="Times New Roman Bold" w:cs="Times New Roman"/>
          <w:b/>
          <w:spacing w:val="-8"/>
        </w:rPr>
        <w:t>iếp dân, xử lý đơn thư khiếu nại, giải quyết, xử lý tang vật vi phạm</w:t>
      </w:r>
    </w:p>
    <w:p w:rsidR="00EF7407" w:rsidRPr="0072629C" w:rsidRDefault="00EF7407" w:rsidP="00EF7407">
      <w:pPr>
        <w:spacing w:after="120"/>
        <w:ind w:firstLine="709"/>
      </w:pPr>
      <w:r w:rsidRPr="0072629C">
        <w:rPr>
          <w:lang w:val="en-US"/>
        </w:rPr>
        <w:t>1.</w:t>
      </w:r>
      <w:r w:rsidRPr="0072629C">
        <w:t xml:space="preserve"> Luật xử lý vi phạm hành chính ngày 20/6/2012; Luật sửa đổi, bổ sung một số điều của Luật Xử lý vi phạm hành chính ngày 13/11/2020;</w:t>
      </w:r>
    </w:p>
    <w:p w:rsidR="00EF7407" w:rsidRPr="0072629C" w:rsidRDefault="00EF7407" w:rsidP="00EF7407">
      <w:pPr>
        <w:spacing w:after="120"/>
        <w:ind w:right="-67" w:firstLine="709"/>
      </w:pPr>
      <w:r w:rsidRPr="0072629C">
        <w:rPr>
          <w:lang w:val="en-US"/>
        </w:rPr>
        <w:t>2.</w:t>
      </w:r>
      <w:r w:rsidRPr="0072629C">
        <w:t xml:space="preserve"> Luật Tiếp công dân ngày 25/11/2013</w:t>
      </w:r>
      <w:r w:rsidR="00423C41" w:rsidRPr="0072629C">
        <w:t>;</w:t>
      </w:r>
    </w:p>
    <w:p w:rsidR="007A673C" w:rsidRPr="0072629C" w:rsidRDefault="007A673C" w:rsidP="00EF7407">
      <w:pPr>
        <w:spacing w:after="120"/>
        <w:ind w:right="-67" w:firstLine="709"/>
        <w:rPr>
          <w:lang w:val="en-US"/>
        </w:rPr>
      </w:pPr>
      <w:r w:rsidRPr="0072629C">
        <w:rPr>
          <w:lang w:val="en-US"/>
        </w:rPr>
        <w:t>3. Nghị định số 118/2021/NĐ-CP ngày 23/12/2021 của Chính phủ Quy định chi tiết một số điều và biện pháp thi hành xử lý vi phạ</w:t>
      </w:r>
      <w:r w:rsidR="00423C41" w:rsidRPr="0072629C">
        <w:rPr>
          <w:lang w:val="en-US"/>
        </w:rPr>
        <w:t>m hành chính;</w:t>
      </w:r>
    </w:p>
    <w:p w:rsidR="007A673C" w:rsidRPr="0072629C" w:rsidRDefault="007A673C" w:rsidP="00EF7407">
      <w:pPr>
        <w:spacing w:after="120"/>
        <w:ind w:right="-67" w:firstLine="709"/>
        <w:rPr>
          <w:lang w:val="en-US"/>
        </w:rPr>
      </w:pPr>
      <w:r w:rsidRPr="0072629C">
        <w:rPr>
          <w:lang w:val="en-US"/>
        </w:rPr>
        <w:t>4. Nghị định số 64/2014/NĐ-CP ngày 26/6/2014 của Chính phủ Quy định chi tiết thi hành một số điều của Luật tiế</w:t>
      </w:r>
      <w:r w:rsidR="00423C41" w:rsidRPr="0072629C">
        <w:rPr>
          <w:lang w:val="en-US"/>
        </w:rPr>
        <w:t>p công dân.</w:t>
      </w:r>
    </w:p>
    <w:p w:rsidR="00EF7407" w:rsidRPr="0072629C" w:rsidRDefault="00EF7407" w:rsidP="00EF7407">
      <w:pPr>
        <w:spacing w:after="120"/>
        <w:ind w:right="-67" w:firstLine="709"/>
        <w:rPr>
          <w:rFonts w:cs="Times New Roman"/>
          <w:b/>
        </w:rPr>
      </w:pPr>
      <w:r w:rsidRPr="0072629C">
        <w:rPr>
          <w:b/>
          <w:lang w:val="en-US"/>
        </w:rPr>
        <w:t xml:space="preserve">IV. Vị trí </w:t>
      </w:r>
      <w:r w:rsidRPr="0072629C">
        <w:rPr>
          <w:rFonts w:cs="Times New Roman"/>
          <w:b/>
          <w:lang w:val="en-US"/>
        </w:rPr>
        <w:t>B</w:t>
      </w:r>
      <w:r w:rsidRPr="0072629C">
        <w:rPr>
          <w:rFonts w:cs="Times New Roman"/>
          <w:b/>
        </w:rPr>
        <w:t>iên tập viên</w:t>
      </w:r>
    </w:p>
    <w:p w:rsidR="00EF7407" w:rsidRPr="0072629C" w:rsidRDefault="00EF7407" w:rsidP="00EF7407">
      <w:pPr>
        <w:spacing w:after="120"/>
        <w:ind w:firstLine="709"/>
      </w:pPr>
      <w:r w:rsidRPr="0072629C">
        <w:rPr>
          <w:lang w:val="en-US"/>
        </w:rPr>
        <w:t>1.</w:t>
      </w:r>
      <w:r w:rsidRPr="0072629C">
        <w:t xml:space="preserve"> Luậ</w:t>
      </w:r>
      <w:r w:rsidR="002701BD" w:rsidRPr="0072629C">
        <w:t xml:space="preserve">t </w:t>
      </w:r>
      <w:r w:rsidR="002701BD" w:rsidRPr="0072629C">
        <w:rPr>
          <w:lang w:val="en-US"/>
        </w:rPr>
        <w:t>B</w:t>
      </w:r>
      <w:r w:rsidRPr="0072629C">
        <w:t>áo chí ngày 05/4/2016</w:t>
      </w:r>
      <w:r w:rsidRPr="0072629C">
        <w:rPr>
          <w:lang w:val="en-US"/>
        </w:rPr>
        <w:t>;</w:t>
      </w:r>
      <w:r w:rsidRPr="0072629C">
        <w:t xml:space="preserve"> </w:t>
      </w:r>
    </w:p>
    <w:p w:rsidR="00EF7407" w:rsidRPr="0072629C" w:rsidRDefault="00EF7407" w:rsidP="00EF7407">
      <w:pPr>
        <w:spacing w:after="120"/>
        <w:ind w:firstLine="709"/>
      </w:pPr>
      <w:r w:rsidRPr="0072629C">
        <w:rPr>
          <w:lang w:val="en-US"/>
        </w:rPr>
        <w:t>2.</w:t>
      </w:r>
      <w:r w:rsidRPr="0072629C">
        <w:t xml:space="preserve"> Nghị định số 09/2017/NĐ-CP ngày 09/02/2017 của Chính phủ quy định chi tiết việc phát ngôn và cung cấp thông tin cho báo chí của các cơ quan hành chính nhà nước;</w:t>
      </w:r>
    </w:p>
    <w:p w:rsidR="00EF7407" w:rsidRPr="0072629C" w:rsidRDefault="00EF7407" w:rsidP="00EF7407">
      <w:pPr>
        <w:spacing w:after="120"/>
        <w:ind w:firstLine="709"/>
      </w:pPr>
      <w:r w:rsidRPr="0072629C">
        <w:t>3. Nghị định số 18/2014/NĐ-CP ngày 14/3/2014 của Chính phủ quy định về chế độ nhuận bút trong lĩnh vực báo chí, xuất bản;</w:t>
      </w:r>
    </w:p>
    <w:p w:rsidR="00EF7407" w:rsidRPr="0072629C" w:rsidRDefault="00EF7407" w:rsidP="00EF7407">
      <w:pPr>
        <w:spacing w:after="120"/>
        <w:ind w:right="-67" w:firstLine="709"/>
      </w:pPr>
      <w:r w:rsidRPr="0072629C">
        <w:rPr>
          <w:lang w:val="en-US"/>
        </w:rPr>
        <w:t>4.</w:t>
      </w:r>
      <w:r w:rsidRPr="0072629C">
        <w:t xml:space="preserve"> Quy định số</w:t>
      </w:r>
      <w:r w:rsidR="00817F1D" w:rsidRPr="0072629C">
        <w:t xml:space="preserve"> 338-QĐ/TW ngày 26/</w:t>
      </w:r>
      <w:r w:rsidRPr="0072629C">
        <w:t>11</w:t>
      </w:r>
      <w:r w:rsidR="00817F1D" w:rsidRPr="0072629C">
        <w:rPr>
          <w:lang w:val="en-US"/>
        </w:rPr>
        <w:t>/</w:t>
      </w:r>
      <w:r w:rsidRPr="0072629C">
        <w:t>2010 của Ban Chấp hành Trung ương Đảng về chức năng, nhiệm vụ, tổ chức bộ máy cơ quan báo của Đảng bộ tỉnh, thành phố trực thuộc Trung ương.</w:t>
      </w:r>
    </w:p>
    <w:p w:rsidR="00EF7407" w:rsidRPr="0072629C" w:rsidRDefault="00EF7407" w:rsidP="00EF7407">
      <w:pPr>
        <w:spacing w:after="120"/>
        <w:ind w:right="-67" w:firstLine="709"/>
        <w:rPr>
          <w:rFonts w:cs="Times New Roman"/>
          <w:b/>
        </w:rPr>
      </w:pPr>
      <w:r w:rsidRPr="0072629C">
        <w:rPr>
          <w:rFonts w:cs="Times New Roman"/>
          <w:b/>
          <w:lang w:val="en-US"/>
        </w:rPr>
        <w:t>V. Vị trí T</w:t>
      </w:r>
      <w:r w:rsidRPr="0072629C">
        <w:rPr>
          <w:rFonts w:cs="Times New Roman"/>
          <w:b/>
        </w:rPr>
        <w:t>ruyền dẫn phát sóng</w:t>
      </w:r>
    </w:p>
    <w:p w:rsidR="00817F1D" w:rsidRPr="0072629C" w:rsidRDefault="00817F1D" w:rsidP="00817F1D">
      <w:pPr>
        <w:spacing w:after="120"/>
        <w:ind w:right="-67" w:firstLine="709"/>
        <w:rPr>
          <w:szCs w:val="28"/>
          <w:lang w:val="en-US"/>
        </w:rPr>
      </w:pPr>
      <w:r w:rsidRPr="0072629C">
        <w:rPr>
          <w:szCs w:val="28"/>
          <w:lang w:val="en-US"/>
        </w:rPr>
        <w:t>1.</w:t>
      </w:r>
      <w:r w:rsidRPr="0072629C">
        <w:rPr>
          <w:szCs w:val="28"/>
        </w:rPr>
        <w:t xml:space="preserve"> Nghị định số 27/2018/NĐ-CP ngày 1 tháng 1 năm 2018 của Chính phủ về quản lý, cung cấp, sử dụng dịch vụ Internet và thông tin trên mạng</w:t>
      </w:r>
      <w:r w:rsidR="00DE5BE2" w:rsidRPr="0072629C">
        <w:rPr>
          <w:szCs w:val="28"/>
          <w:lang w:val="en-US"/>
        </w:rPr>
        <w:t>;</w:t>
      </w:r>
    </w:p>
    <w:p w:rsidR="00DE5BE2" w:rsidRPr="0072629C" w:rsidRDefault="00DE5BE2" w:rsidP="00DE5BE2">
      <w:pPr>
        <w:spacing w:after="120"/>
        <w:ind w:firstLine="709"/>
        <w:rPr>
          <w:lang w:val="en-US"/>
        </w:rPr>
      </w:pPr>
      <w:r w:rsidRPr="0072629C">
        <w:rPr>
          <w:lang w:val="en-US"/>
        </w:rPr>
        <w:t>2</w:t>
      </w:r>
      <w:r w:rsidRPr="0072629C">
        <w:t xml:space="preserve">. Nghị định số 06/2016/NĐ-CP ngày 18 tháng 01 năm 2016 </w:t>
      </w:r>
      <w:r w:rsidRPr="0072629C">
        <w:rPr>
          <w:lang w:val="en-US"/>
        </w:rPr>
        <w:t>Q</w:t>
      </w:r>
      <w:r w:rsidRPr="0072629C">
        <w:t>uản lý cung cấp sử dụng dịch vụ phát thanh truyền hình</w:t>
      </w:r>
      <w:r w:rsidRPr="0072629C">
        <w:rPr>
          <w:lang w:val="en-US"/>
        </w:rPr>
        <w:t>;</w:t>
      </w:r>
    </w:p>
    <w:p w:rsidR="00EF7407" w:rsidRPr="0072629C" w:rsidRDefault="00DE5BE2" w:rsidP="00EF7407">
      <w:pPr>
        <w:pStyle w:val="Heading1"/>
        <w:spacing w:before="0" w:beforeAutospacing="0" w:after="120" w:afterAutospacing="0"/>
        <w:ind w:firstLine="709"/>
        <w:jc w:val="both"/>
        <w:rPr>
          <w:b w:val="0"/>
          <w:sz w:val="28"/>
          <w:szCs w:val="28"/>
        </w:rPr>
      </w:pPr>
      <w:r w:rsidRPr="0072629C">
        <w:rPr>
          <w:b w:val="0"/>
          <w:sz w:val="28"/>
          <w:szCs w:val="28"/>
        </w:rPr>
        <w:t>3</w:t>
      </w:r>
      <w:r w:rsidR="00EF7407" w:rsidRPr="0072629C">
        <w:rPr>
          <w:b w:val="0"/>
          <w:sz w:val="28"/>
          <w:szCs w:val="28"/>
          <w:lang w:val="vi-VN"/>
        </w:rPr>
        <w:t xml:space="preserve">. Thông tư số 09/2020/TT-BTTTT </w:t>
      </w:r>
      <w:r w:rsidR="00817F1D" w:rsidRPr="0072629C">
        <w:rPr>
          <w:b w:val="0"/>
          <w:sz w:val="28"/>
          <w:szCs w:val="28"/>
          <w:lang w:val="vi-VN"/>
        </w:rPr>
        <w:t xml:space="preserve">ngày 24 tháng 4 năm 2020 </w:t>
      </w:r>
      <w:r w:rsidR="00EF7407" w:rsidRPr="0072629C">
        <w:rPr>
          <w:b w:val="0"/>
          <w:sz w:val="28"/>
          <w:szCs w:val="28"/>
          <w:lang w:val="vi-VN"/>
        </w:rPr>
        <w:t>của Bộ Thông tin và Truyền thông Ban hành định mức kinh tế - kỹ thuật về sản xuất chương trình phát thanh</w:t>
      </w:r>
      <w:r w:rsidR="007A673C" w:rsidRPr="0072629C">
        <w:rPr>
          <w:b w:val="0"/>
          <w:sz w:val="28"/>
          <w:szCs w:val="28"/>
        </w:rPr>
        <w:t>;</w:t>
      </w:r>
    </w:p>
    <w:p w:rsidR="00EF7407" w:rsidRPr="0072629C" w:rsidRDefault="00DE5BE2" w:rsidP="00EF7407">
      <w:pPr>
        <w:spacing w:after="120"/>
        <w:ind w:firstLine="709"/>
      </w:pPr>
      <w:r w:rsidRPr="0072629C">
        <w:rPr>
          <w:lang w:val="en-US"/>
        </w:rPr>
        <w:t>4</w:t>
      </w:r>
      <w:r w:rsidR="00EF7407" w:rsidRPr="0072629C">
        <w:t>. Thông tư số</w:t>
      </w:r>
      <w:r w:rsidR="00817F1D" w:rsidRPr="0072629C">
        <w:t xml:space="preserve"> 46/2017/</w:t>
      </w:r>
      <w:r w:rsidR="00EF7407" w:rsidRPr="0072629C">
        <w:t xml:space="preserve">TT-BTTTT </w:t>
      </w:r>
      <w:r w:rsidR="00817F1D" w:rsidRPr="0072629C">
        <w:t xml:space="preserve">ngày 29 tháng 12 năm 2017 </w:t>
      </w:r>
      <w:r w:rsidR="00EF7407" w:rsidRPr="0072629C">
        <w:t>của Bộ Thông tin và Truyền thông: quy định tiêu chuẩn chức danh nghề nghiệp viên chức âm thanh viên, phát thanh viên, kỹ thuật dựng phim, quay phim thuộc chuyên ngành Thông tin và truyề</w:t>
      </w:r>
      <w:r w:rsidR="007A673C" w:rsidRPr="0072629C">
        <w:t>n thông;</w:t>
      </w:r>
    </w:p>
    <w:p w:rsidR="00EF7407" w:rsidRPr="0072629C" w:rsidRDefault="002701BD" w:rsidP="00EF7407">
      <w:pPr>
        <w:pStyle w:val="Heading1"/>
        <w:spacing w:before="0" w:beforeAutospacing="0" w:after="120" w:afterAutospacing="0"/>
        <w:ind w:firstLine="709"/>
        <w:jc w:val="both"/>
        <w:rPr>
          <w:b w:val="0"/>
          <w:sz w:val="28"/>
          <w:szCs w:val="28"/>
        </w:rPr>
      </w:pPr>
      <w:r w:rsidRPr="0072629C">
        <w:rPr>
          <w:b w:val="0"/>
          <w:sz w:val="28"/>
          <w:szCs w:val="28"/>
        </w:rPr>
        <w:t>5</w:t>
      </w:r>
      <w:r w:rsidR="00EF7407" w:rsidRPr="0072629C">
        <w:rPr>
          <w:b w:val="0"/>
          <w:sz w:val="28"/>
          <w:szCs w:val="28"/>
        </w:rPr>
        <w:t>.</w:t>
      </w:r>
      <w:r w:rsidR="00EF7407" w:rsidRPr="0072629C">
        <w:rPr>
          <w:b w:val="0"/>
          <w:sz w:val="28"/>
          <w:szCs w:val="28"/>
          <w:lang w:val="vi-VN"/>
        </w:rPr>
        <w:t xml:space="preserve"> Thông tư số 39/2020/TT-BTTTT </w:t>
      </w:r>
      <w:r w:rsidR="00817F1D" w:rsidRPr="0072629C">
        <w:rPr>
          <w:b w:val="0"/>
          <w:sz w:val="28"/>
          <w:szCs w:val="28"/>
          <w:lang w:val="vi-VN"/>
        </w:rPr>
        <w:t xml:space="preserve">ngày 24 tháng 11 năm 2020 </w:t>
      </w:r>
      <w:r w:rsidR="00EF7407" w:rsidRPr="0072629C">
        <w:rPr>
          <w:b w:val="0"/>
          <w:sz w:val="28"/>
          <w:szCs w:val="28"/>
          <w:lang w:val="vi-VN"/>
        </w:rPr>
        <w:t>c</w:t>
      </w:r>
      <w:r w:rsidR="00817F1D" w:rsidRPr="0072629C">
        <w:rPr>
          <w:b w:val="0"/>
          <w:sz w:val="28"/>
          <w:szCs w:val="28"/>
          <w:lang w:val="vi-VN"/>
        </w:rPr>
        <w:t>ủa Bộ Thông tin và Truyền thông</w:t>
      </w:r>
      <w:r w:rsidR="00EF7407" w:rsidRPr="0072629C">
        <w:rPr>
          <w:b w:val="0"/>
          <w:sz w:val="28"/>
          <w:szCs w:val="28"/>
          <w:lang w:val="vi-VN"/>
        </w:rPr>
        <w:t xml:space="preserve"> Quy định về quản lý đài truyền thanh cấp xã phường ứng dụng công nghệ thông tin - viễn thông</w:t>
      </w:r>
      <w:r w:rsidR="00DE5BE2" w:rsidRPr="0072629C">
        <w:rPr>
          <w:b w:val="0"/>
          <w:sz w:val="28"/>
          <w:szCs w:val="28"/>
        </w:rPr>
        <w:t>.</w:t>
      </w:r>
    </w:p>
    <w:p w:rsidR="00EF7407" w:rsidRPr="0072629C" w:rsidRDefault="00EF7407" w:rsidP="00EF7407">
      <w:pPr>
        <w:spacing w:after="120"/>
        <w:ind w:firstLine="709"/>
        <w:rPr>
          <w:b/>
          <w:bCs/>
          <w:szCs w:val="28"/>
        </w:rPr>
      </w:pPr>
      <w:r w:rsidRPr="0072629C">
        <w:rPr>
          <w:b/>
          <w:bCs/>
          <w:szCs w:val="28"/>
          <w:lang w:val="en-US"/>
        </w:rPr>
        <w:t>VI</w:t>
      </w:r>
      <w:r w:rsidRPr="0072629C">
        <w:rPr>
          <w:b/>
          <w:bCs/>
          <w:szCs w:val="28"/>
        </w:rPr>
        <w:t>. Vị trí việc làm Chăn nuôi, Thú y</w:t>
      </w:r>
    </w:p>
    <w:p w:rsidR="00EF7407" w:rsidRPr="0072629C" w:rsidRDefault="00EF7407" w:rsidP="00EF7407">
      <w:pPr>
        <w:spacing w:after="120"/>
        <w:ind w:firstLine="709"/>
        <w:rPr>
          <w:bCs/>
          <w:szCs w:val="28"/>
        </w:rPr>
      </w:pPr>
      <w:r w:rsidRPr="0072629C">
        <w:rPr>
          <w:bCs/>
          <w:szCs w:val="28"/>
          <w:lang w:val="en-US"/>
        </w:rPr>
        <w:t>1.</w:t>
      </w:r>
      <w:r w:rsidRPr="0072629C">
        <w:rPr>
          <w:bCs/>
          <w:szCs w:val="28"/>
        </w:rPr>
        <w:t xml:space="preserve"> Luật Chăn nuôi ngày 19 tháng 11 năm 2018;</w:t>
      </w:r>
    </w:p>
    <w:p w:rsidR="00817F1D" w:rsidRPr="0072629C" w:rsidRDefault="00817F1D" w:rsidP="00817F1D">
      <w:pPr>
        <w:spacing w:after="120"/>
        <w:ind w:firstLine="709"/>
        <w:rPr>
          <w:bCs/>
          <w:szCs w:val="28"/>
        </w:rPr>
      </w:pPr>
      <w:r w:rsidRPr="0072629C">
        <w:rPr>
          <w:bCs/>
          <w:szCs w:val="28"/>
          <w:lang w:val="en-US"/>
        </w:rPr>
        <w:t>2.</w:t>
      </w:r>
      <w:r w:rsidRPr="0072629C">
        <w:rPr>
          <w:bCs/>
          <w:szCs w:val="28"/>
        </w:rPr>
        <w:t xml:space="preserve"> Luật Thú y ngày 19 tháng 6 năm 2015;</w:t>
      </w:r>
    </w:p>
    <w:p w:rsidR="00817F1D" w:rsidRPr="0072629C" w:rsidRDefault="00817F1D" w:rsidP="00817F1D">
      <w:pPr>
        <w:spacing w:after="120"/>
        <w:ind w:firstLine="709"/>
        <w:rPr>
          <w:bCs/>
          <w:szCs w:val="28"/>
        </w:rPr>
      </w:pPr>
      <w:r w:rsidRPr="0072629C">
        <w:rPr>
          <w:bCs/>
          <w:szCs w:val="28"/>
          <w:lang w:val="en-US"/>
        </w:rPr>
        <w:t>3.</w:t>
      </w:r>
      <w:r w:rsidRPr="0072629C">
        <w:rPr>
          <w:bCs/>
          <w:szCs w:val="28"/>
        </w:rPr>
        <w:t xml:space="preserve"> Luật Thủy sản ngày 21 tháng 11 năm 2017;</w:t>
      </w:r>
    </w:p>
    <w:p w:rsidR="00817F1D" w:rsidRPr="0072629C" w:rsidRDefault="00817F1D" w:rsidP="00817F1D">
      <w:pPr>
        <w:spacing w:after="120"/>
        <w:ind w:firstLine="709"/>
        <w:rPr>
          <w:bCs/>
          <w:szCs w:val="28"/>
          <w:lang w:val="en-US"/>
        </w:rPr>
      </w:pPr>
      <w:r w:rsidRPr="0072629C">
        <w:rPr>
          <w:bCs/>
          <w:szCs w:val="28"/>
          <w:lang w:val="en-US"/>
        </w:rPr>
        <w:lastRenderedPageBreak/>
        <w:t>4.</w:t>
      </w:r>
      <w:r w:rsidRPr="0072629C">
        <w:rPr>
          <w:bCs/>
          <w:szCs w:val="28"/>
        </w:rPr>
        <w:t xml:space="preserve"> Nghị định số 3</w:t>
      </w:r>
      <w:r w:rsidR="00C83FD5" w:rsidRPr="0072629C">
        <w:rPr>
          <w:bCs/>
          <w:szCs w:val="28"/>
          <w:lang w:val="en-US"/>
        </w:rPr>
        <w:t>5</w:t>
      </w:r>
      <w:r w:rsidRPr="0072629C">
        <w:rPr>
          <w:bCs/>
          <w:szCs w:val="28"/>
        </w:rPr>
        <w:t>/2016/NĐ-CP ngày 15 tháng 5 năm 2016 của Chính phủ quy định chi tiết một số điều của Luậ</w:t>
      </w:r>
      <w:r w:rsidR="00C83FD5" w:rsidRPr="0072629C">
        <w:rPr>
          <w:bCs/>
          <w:szCs w:val="28"/>
        </w:rPr>
        <w:t xml:space="preserve">t Thú y; </w:t>
      </w:r>
      <w:r w:rsidR="00C83FD5" w:rsidRPr="0072629C">
        <w:rPr>
          <w:bCs/>
          <w:szCs w:val="28"/>
          <w:lang w:val="en-US"/>
        </w:rPr>
        <w:t>Nghị định số 123/2018/NĐ-CP ngày 17/9/2018 của Chính phủ sửa đổi, bổ sung một số Nghị định quy định về điều kiện đầu tư, kinh doanh trong lĩnh vực nông nghiệp;</w:t>
      </w:r>
    </w:p>
    <w:p w:rsidR="00EF7407" w:rsidRPr="0072629C" w:rsidRDefault="00817F1D" w:rsidP="00EF7407">
      <w:pPr>
        <w:spacing w:after="120"/>
        <w:ind w:firstLine="709"/>
        <w:rPr>
          <w:bCs/>
          <w:szCs w:val="28"/>
        </w:rPr>
      </w:pPr>
      <w:r w:rsidRPr="0072629C">
        <w:rPr>
          <w:bCs/>
          <w:szCs w:val="28"/>
          <w:lang w:val="en-US"/>
        </w:rPr>
        <w:t>5</w:t>
      </w:r>
      <w:r w:rsidR="00EF7407" w:rsidRPr="0072629C">
        <w:rPr>
          <w:bCs/>
          <w:szCs w:val="28"/>
          <w:lang w:val="en-US"/>
        </w:rPr>
        <w:t>.</w:t>
      </w:r>
      <w:r w:rsidR="00EF7407" w:rsidRPr="0072629C">
        <w:rPr>
          <w:bCs/>
          <w:szCs w:val="28"/>
        </w:rPr>
        <w:t xml:space="preserve"> Thông tư số 23/2019/TT-BNNPTNT ngày 30 tháng 11 năm 2019 của Bộ Nông nghiệp và Phát triển nông thôn hướng dẫn một số điều của Luật Chăn nuôi về hoạt động chăn nuôi;</w:t>
      </w:r>
    </w:p>
    <w:p w:rsidR="00EF7407" w:rsidRPr="0072629C" w:rsidRDefault="00817F1D" w:rsidP="00EF7407">
      <w:pPr>
        <w:spacing w:after="120"/>
        <w:ind w:firstLine="709"/>
        <w:rPr>
          <w:bCs/>
          <w:szCs w:val="28"/>
          <w:lang w:val="en-US"/>
        </w:rPr>
      </w:pPr>
      <w:r w:rsidRPr="0072629C">
        <w:rPr>
          <w:bCs/>
          <w:szCs w:val="28"/>
          <w:lang w:val="en-US"/>
        </w:rPr>
        <w:t>6</w:t>
      </w:r>
      <w:r w:rsidR="00EF7407" w:rsidRPr="0072629C">
        <w:rPr>
          <w:bCs/>
          <w:szCs w:val="28"/>
          <w:lang w:val="en-US"/>
        </w:rPr>
        <w:t>.</w:t>
      </w:r>
      <w:r w:rsidR="00EF7407" w:rsidRPr="0072629C">
        <w:rPr>
          <w:bCs/>
          <w:szCs w:val="28"/>
        </w:rPr>
        <w:t xml:space="preserve"> Thông tư số 07/2016/TT-BNNPTNT ngày 31 tháng 5 năm 2016 của Bộ Nông nghiệp và Phát triển nông thôn quy định về phòng, chống dịch bệnh động vật trên cạn;</w:t>
      </w:r>
      <w:r w:rsidR="00713C78" w:rsidRPr="0072629C">
        <w:rPr>
          <w:bCs/>
          <w:szCs w:val="28"/>
          <w:lang w:val="en-US"/>
        </w:rPr>
        <w:t xml:space="preserve"> Nghị định số 24/2019/TT-BNNPTNT ngày 24/12/2019 của Bộ Nông nghiệp và Phát triển nông thôn sửa đổi bổ sung một số điều của </w:t>
      </w:r>
      <w:r w:rsidR="00713C78" w:rsidRPr="0072629C">
        <w:rPr>
          <w:bCs/>
          <w:szCs w:val="28"/>
        </w:rPr>
        <w:t>Thông tư số 07/2016/TT-BNNPTNT ngày 31 tháng 5 năm 2016 của Bộ Nông nghiệp và Phát triển nông thôn quy định về phòng, chống dịch bệnh động vật trên cạn</w:t>
      </w:r>
      <w:r w:rsidR="00713C78" w:rsidRPr="0072629C">
        <w:rPr>
          <w:bCs/>
          <w:szCs w:val="28"/>
          <w:lang w:val="en-US"/>
        </w:rPr>
        <w:t>;</w:t>
      </w:r>
    </w:p>
    <w:p w:rsidR="00EF7407" w:rsidRPr="0072629C" w:rsidRDefault="00817F1D" w:rsidP="00EF7407">
      <w:pPr>
        <w:spacing w:after="120"/>
        <w:ind w:firstLine="709"/>
        <w:rPr>
          <w:bCs/>
          <w:szCs w:val="28"/>
        </w:rPr>
      </w:pPr>
      <w:r w:rsidRPr="0072629C">
        <w:rPr>
          <w:bCs/>
          <w:szCs w:val="28"/>
          <w:lang w:val="en-US"/>
        </w:rPr>
        <w:t>7</w:t>
      </w:r>
      <w:r w:rsidR="00EF7407" w:rsidRPr="0072629C">
        <w:rPr>
          <w:bCs/>
          <w:szCs w:val="28"/>
          <w:lang w:val="en-US"/>
        </w:rPr>
        <w:t>.</w:t>
      </w:r>
      <w:r w:rsidR="00EF7407" w:rsidRPr="0072629C">
        <w:rPr>
          <w:bCs/>
          <w:szCs w:val="28"/>
        </w:rPr>
        <w:t xml:space="preserve"> Thông tư số 09/2016/TT-BNNPTNT ngày 01 tháng 6 năm 2016 của Bộ Nông nghiệp và Phát triển nông thôn quy định về kiểm soát giết mổ và kiểm tra vệ sinh thú y;</w:t>
      </w:r>
    </w:p>
    <w:p w:rsidR="00EF7407" w:rsidRPr="0072629C" w:rsidRDefault="00EF7407" w:rsidP="00EF7407">
      <w:pPr>
        <w:spacing w:after="120"/>
        <w:ind w:firstLine="709"/>
        <w:rPr>
          <w:b/>
          <w:bCs/>
          <w:szCs w:val="28"/>
        </w:rPr>
      </w:pPr>
      <w:r w:rsidRPr="0072629C">
        <w:rPr>
          <w:b/>
          <w:bCs/>
          <w:szCs w:val="28"/>
          <w:lang w:val="en-US"/>
        </w:rPr>
        <w:t>VII</w:t>
      </w:r>
      <w:r w:rsidRPr="0072629C">
        <w:rPr>
          <w:b/>
          <w:bCs/>
          <w:szCs w:val="28"/>
        </w:rPr>
        <w:t>. Vị trí việc làm Trồng trọt, bảo vệ thực vật</w:t>
      </w:r>
    </w:p>
    <w:p w:rsidR="00EF7407" w:rsidRPr="0072629C" w:rsidRDefault="007A673C" w:rsidP="00EF7407">
      <w:pPr>
        <w:spacing w:after="120"/>
        <w:ind w:firstLine="709"/>
        <w:rPr>
          <w:bCs/>
          <w:szCs w:val="28"/>
          <w:lang w:val="en-US"/>
        </w:rPr>
      </w:pPr>
      <w:r w:rsidRPr="0072629C">
        <w:rPr>
          <w:bCs/>
          <w:szCs w:val="28"/>
          <w:lang w:val="en-US"/>
        </w:rPr>
        <w:t xml:space="preserve">1. </w:t>
      </w:r>
      <w:r w:rsidR="00EF7407" w:rsidRPr="0072629C">
        <w:rPr>
          <w:bCs/>
          <w:szCs w:val="28"/>
        </w:rPr>
        <w:t>Luật Trồng trọt số 31/2018/</w:t>
      </w:r>
      <w:r w:rsidRPr="0072629C">
        <w:rPr>
          <w:bCs/>
          <w:szCs w:val="28"/>
        </w:rPr>
        <w:t>QH14 ngày 19 tháng 11</w:t>
      </w:r>
      <w:r w:rsidRPr="0072629C">
        <w:rPr>
          <w:bCs/>
          <w:szCs w:val="28"/>
          <w:lang w:val="en-US"/>
        </w:rPr>
        <w:t xml:space="preserve"> năm </w:t>
      </w:r>
      <w:r w:rsidRPr="0072629C">
        <w:rPr>
          <w:bCs/>
          <w:szCs w:val="28"/>
        </w:rPr>
        <w:t>2018</w:t>
      </w:r>
      <w:r w:rsidRPr="0072629C">
        <w:rPr>
          <w:bCs/>
          <w:szCs w:val="28"/>
          <w:lang w:val="en-US"/>
        </w:rPr>
        <w:t>;</w:t>
      </w:r>
    </w:p>
    <w:p w:rsidR="00EF7407" w:rsidRPr="0072629C" w:rsidRDefault="00817F1D" w:rsidP="00EF7407">
      <w:pPr>
        <w:spacing w:after="120"/>
        <w:ind w:firstLine="709"/>
        <w:rPr>
          <w:bCs/>
          <w:szCs w:val="28"/>
        </w:rPr>
      </w:pPr>
      <w:r w:rsidRPr="0072629C">
        <w:rPr>
          <w:bCs/>
          <w:szCs w:val="28"/>
          <w:lang w:val="en-US"/>
        </w:rPr>
        <w:t>2</w:t>
      </w:r>
      <w:r w:rsidR="007A673C" w:rsidRPr="0072629C">
        <w:rPr>
          <w:bCs/>
          <w:szCs w:val="28"/>
          <w:lang w:val="en-US"/>
        </w:rPr>
        <w:t>.</w:t>
      </w:r>
      <w:r w:rsidR="00EF7407" w:rsidRPr="0072629C">
        <w:rPr>
          <w:bCs/>
          <w:szCs w:val="28"/>
        </w:rPr>
        <w:t xml:space="preserve"> Luật Bảo vệ và kiểm dịch thực vật số 41/2013/QH13 ngày 25 tháng 11 năm 2013;</w:t>
      </w:r>
    </w:p>
    <w:p w:rsidR="00817F1D" w:rsidRPr="0072629C" w:rsidRDefault="00817F1D" w:rsidP="00817F1D">
      <w:pPr>
        <w:spacing w:after="120"/>
        <w:ind w:firstLine="709"/>
        <w:rPr>
          <w:bCs/>
          <w:szCs w:val="28"/>
        </w:rPr>
      </w:pPr>
      <w:r w:rsidRPr="0072629C">
        <w:rPr>
          <w:bCs/>
          <w:szCs w:val="28"/>
          <w:lang w:val="en-US"/>
        </w:rPr>
        <w:t>3.</w:t>
      </w:r>
      <w:r w:rsidRPr="0072629C">
        <w:rPr>
          <w:bCs/>
          <w:szCs w:val="28"/>
        </w:rPr>
        <w:t xml:space="preserve"> Nghị định 94/2019/NĐ-CP ngày 13 tháng 12 năm 2019 của Chính phủ quy định chi tiết một số điều của Luật Trồng trọt về giống cây trồng và canh tác;</w:t>
      </w:r>
    </w:p>
    <w:p w:rsidR="00EF7407" w:rsidRPr="0072629C" w:rsidRDefault="007A673C" w:rsidP="00EF7407">
      <w:pPr>
        <w:spacing w:after="120"/>
        <w:ind w:firstLine="709"/>
        <w:rPr>
          <w:bCs/>
          <w:szCs w:val="28"/>
        </w:rPr>
      </w:pPr>
      <w:r w:rsidRPr="0072629C">
        <w:rPr>
          <w:bCs/>
          <w:szCs w:val="28"/>
          <w:lang w:val="en-US"/>
        </w:rPr>
        <w:t>4.</w:t>
      </w:r>
      <w:r w:rsidR="00EF7407" w:rsidRPr="0072629C">
        <w:rPr>
          <w:bCs/>
          <w:szCs w:val="28"/>
        </w:rPr>
        <w:t xml:space="preserve"> </w:t>
      </w:r>
      <w:r w:rsidR="00DC67BB" w:rsidRPr="0072629C">
        <w:rPr>
          <w:szCs w:val="28"/>
        </w:rPr>
        <w:t xml:space="preserve">Nghị định 116/2014/NĐ-CP ngày 04/12/2014 của Chính phủ quy định chi tiết một số điều của </w:t>
      </w:r>
      <w:r w:rsidR="00DC67BB" w:rsidRPr="0072629C">
        <w:rPr>
          <w:rFonts w:eastAsia="Calibri"/>
          <w:bCs/>
          <w:szCs w:val="28"/>
        </w:rPr>
        <w:t>Luật Bảo vệ và kiểm dịch thực vật</w:t>
      </w:r>
      <w:r w:rsidR="00DC67BB" w:rsidRPr="0072629C">
        <w:rPr>
          <w:bCs/>
          <w:szCs w:val="28"/>
        </w:rPr>
        <w:t>;</w:t>
      </w:r>
    </w:p>
    <w:p w:rsidR="00EF7407" w:rsidRPr="0072629C" w:rsidRDefault="00EF7407" w:rsidP="00EF7407">
      <w:pPr>
        <w:spacing w:after="120"/>
        <w:ind w:firstLine="709"/>
        <w:rPr>
          <w:b/>
          <w:bCs/>
          <w:szCs w:val="28"/>
        </w:rPr>
      </w:pPr>
      <w:r w:rsidRPr="0072629C">
        <w:rPr>
          <w:b/>
          <w:bCs/>
          <w:szCs w:val="28"/>
          <w:lang w:val="en-US"/>
        </w:rPr>
        <w:t>VIII</w:t>
      </w:r>
      <w:r w:rsidRPr="0072629C">
        <w:rPr>
          <w:b/>
          <w:bCs/>
          <w:szCs w:val="28"/>
        </w:rPr>
        <w:t>. Vị trí Kế toán viên</w:t>
      </w:r>
    </w:p>
    <w:p w:rsidR="00EF7407" w:rsidRPr="0072629C" w:rsidRDefault="00DC67BB" w:rsidP="00E06FC4">
      <w:pPr>
        <w:spacing w:after="120"/>
        <w:ind w:firstLine="709"/>
        <w:rPr>
          <w:szCs w:val="28"/>
        </w:rPr>
      </w:pPr>
      <w:r w:rsidRPr="0072629C">
        <w:rPr>
          <w:szCs w:val="28"/>
          <w:lang w:val="en-US"/>
        </w:rPr>
        <w:t>1</w:t>
      </w:r>
      <w:r w:rsidR="00E06FC4" w:rsidRPr="0072629C">
        <w:rPr>
          <w:szCs w:val="28"/>
          <w:lang w:val="en-US"/>
        </w:rPr>
        <w:t xml:space="preserve">. </w:t>
      </w:r>
      <w:r w:rsidR="00EF7407" w:rsidRPr="0072629C">
        <w:rPr>
          <w:szCs w:val="28"/>
        </w:rPr>
        <w:t>Luật Ngân sách nhà nước ngày 25 tháng 6 năm 2015;</w:t>
      </w:r>
    </w:p>
    <w:p w:rsidR="006F2591" w:rsidRPr="0072629C" w:rsidRDefault="00E06FC4" w:rsidP="00E06FC4">
      <w:pPr>
        <w:spacing w:after="120"/>
        <w:ind w:firstLine="709"/>
        <w:rPr>
          <w:spacing w:val="-4"/>
          <w:szCs w:val="28"/>
        </w:rPr>
      </w:pPr>
      <w:r w:rsidRPr="0072629C">
        <w:rPr>
          <w:szCs w:val="28"/>
          <w:lang w:val="en-US"/>
        </w:rPr>
        <w:t xml:space="preserve">2. </w:t>
      </w:r>
      <w:r w:rsidR="006F2591" w:rsidRPr="0072629C">
        <w:rPr>
          <w:spacing w:val="-4"/>
          <w:szCs w:val="28"/>
        </w:rPr>
        <w:t>Nghị định số 163/2016/NĐ-CP ngày 21/12/2016 của Chính phủ quy định chi tiết và hướng dẫn thi hành một số điều của Luật Ngân sách Nhà nước;</w:t>
      </w:r>
    </w:p>
    <w:p w:rsidR="00DC67BB" w:rsidRPr="0072629C" w:rsidRDefault="00DC67BB" w:rsidP="00DC67BB">
      <w:pPr>
        <w:spacing w:after="120"/>
        <w:ind w:firstLine="709"/>
        <w:rPr>
          <w:szCs w:val="28"/>
        </w:rPr>
      </w:pPr>
      <w:r w:rsidRPr="0072629C">
        <w:rPr>
          <w:szCs w:val="28"/>
          <w:lang w:val="en-US"/>
        </w:rPr>
        <w:t xml:space="preserve">3. </w:t>
      </w:r>
      <w:r w:rsidRPr="0072629C">
        <w:rPr>
          <w:szCs w:val="28"/>
        </w:rPr>
        <w:t>Nghị định số 60/2021/NĐ-CP ngày 21 tháng 6 năm 2021 của Chính phủ quy định cơ chế tự chủ tài chính của đơn vị sự nghiệp công lập;</w:t>
      </w:r>
    </w:p>
    <w:p w:rsidR="00DC67BB" w:rsidRPr="0072629C" w:rsidRDefault="00DC67BB" w:rsidP="00DC67BB">
      <w:pPr>
        <w:spacing w:after="120"/>
        <w:ind w:firstLine="709"/>
        <w:rPr>
          <w:bCs/>
          <w:iCs/>
          <w:szCs w:val="28"/>
        </w:rPr>
      </w:pPr>
      <w:r w:rsidRPr="0072629C">
        <w:rPr>
          <w:spacing w:val="-10"/>
          <w:szCs w:val="28"/>
          <w:lang w:val="en-US"/>
        </w:rPr>
        <w:t xml:space="preserve">4. </w:t>
      </w:r>
      <w:r w:rsidRPr="0072629C">
        <w:rPr>
          <w:bCs/>
          <w:iCs/>
          <w:szCs w:val="28"/>
        </w:rPr>
        <w:t>Quyết định số 45/2018/QĐ-TTg ngày 09/11/2018 của Thủ tướng Chính phủ quy định chế độ họp trong hoạt động quản lý, điều hành của cơ quan thuộc hệ thống hành chính nhà nước;</w:t>
      </w:r>
    </w:p>
    <w:p w:rsidR="009D1CE9" w:rsidRPr="0072629C" w:rsidRDefault="00DC67BB" w:rsidP="00E06FC4">
      <w:pPr>
        <w:spacing w:after="120"/>
        <w:ind w:firstLine="709"/>
        <w:rPr>
          <w:bCs/>
          <w:iCs/>
          <w:szCs w:val="28"/>
        </w:rPr>
      </w:pPr>
      <w:r w:rsidRPr="0072629C">
        <w:rPr>
          <w:spacing w:val="-4"/>
          <w:szCs w:val="28"/>
          <w:lang w:val="en-US"/>
        </w:rPr>
        <w:t>5</w:t>
      </w:r>
      <w:r w:rsidR="00E06FC4" w:rsidRPr="0072629C">
        <w:rPr>
          <w:spacing w:val="-4"/>
          <w:szCs w:val="28"/>
          <w:lang w:val="en-US"/>
        </w:rPr>
        <w:t xml:space="preserve">. </w:t>
      </w:r>
      <w:r w:rsidR="009D1CE9" w:rsidRPr="0072629C">
        <w:rPr>
          <w:bCs/>
          <w:iCs/>
          <w:szCs w:val="28"/>
        </w:rPr>
        <w:t>Thông tư số 40/2017/TT-BTC ngày 28/4/2017 của Bộ Tài chính quy định chế độ công tác phí, chế độ chi hội nghị</w:t>
      </w:r>
      <w:r w:rsidRPr="0072629C">
        <w:rPr>
          <w:bCs/>
          <w:iCs/>
          <w:szCs w:val="28"/>
        </w:rPr>
        <w:t>;</w:t>
      </w:r>
    </w:p>
    <w:p w:rsidR="009D1CE9" w:rsidRPr="0072629C" w:rsidRDefault="00DC67BB" w:rsidP="00E06FC4">
      <w:pPr>
        <w:spacing w:after="120"/>
        <w:ind w:firstLine="709"/>
        <w:rPr>
          <w:spacing w:val="-10"/>
          <w:szCs w:val="28"/>
        </w:rPr>
      </w:pPr>
      <w:r w:rsidRPr="0072629C">
        <w:rPr>
          <w:bCs/>
          <w:iCs/>
          <w:szCs w:val="28"/>
          <w:lang w:val="en-US"/>
        </w:rPr>
        <w:t>6</w:t>
      </w:r>
      <w:r w:rsidR="00E06FC4" w:rsidRPr="0072629C">
        <w:rPr>
          <w:bCs/>
          <w:iCs/>
          <w:szCs w:val="28"/>
          <w:lang w:val="en-US"/>
        </w:rPr>
        <w:t xml:space="preserve">. </w:t>
      </w:r>
      <w:r w:rsidR="009D1CE9" w:rsidRPr="0072629C">
        <w:rPr>
          <w:spacing w:val="-10"/>
          <w:szCs w:val="28"/>
        </w:rPr>
        <w:t xml:space="preserve">Thông tư 58/2016/TT-BTC ngày 29/3/2016 của Bộ Tài chính quy định chi tiết việc sử dụng vốn nhà nước để mua sắm nhằm duy trì hoạt động thường xuyên của cơ quan nhà nước, đơn vị sự nghiệp công lập, tổ chức chính trị, tổ chức chính trị </w:t>
      </w:r>
      <w:r w:rsidR="009D1CE9" w:rsidRPr="0072629C">
        <w:rPr>
          <w:b/>
          <w:spacing w:val="-10"/>
          <w:szCs w:val="28"/>
        </w:rPr>
        <w:t>-</w:t>
      </w:r>
      <w:r w:rsidR="009D1CE9" w:rsidRPr="0072629C">
        <w:rPr>
          <w:spacing w:val="-10"/>
          <w:szCs w:val="28"/>
        </w:rPr>
        <w:t xml:space="preserve"> xã hội, tổ chức chính trị xã hội</w:t>
      </w:r>
      <w:r w:rsidR="009D1CE9" w:rsidRPr="0072629C">
        <w:rPr>
          <w:b/>
          <w:spacing w:val="-10"/>
          <w:szCs w:val="28"/>
        </w:rPr>
        <w:t xml:space="preserve"> -</w:t>
      </w:r>
      <w:r w:rsidR="009D1CE9" w:rsidRPr="0072629C">
        <w:rPr>
          <w:spacing w:val="-10"/>
          <w:szCs w:val="28"/>
        </w:rPr>
        <w:t xml:space="preserve"> nghề nghiệp, tổ chức xã hội, tổ chức xã hội </w:t>
      </w:r>
      <w:r w:rsidR="009D1CE9" w:rsidRPr="0072629C">
        <w:rPr>
          <w:b/>
          <w:spacing w:val="-10"/>
          <w:szCs w:val="28"/>
        </w:rPr>
        <w:t>-</w:t>
      </w:r>
      <w:r w:rsidR="009D1CE9" w:rsidRPr="0072629C">
        <w:rPr>
          <w:spacing w:val="-10"/>
          <w:szCs w:val="28"/>
        </w:rPr>
        <w:t xml:space="preserve"> nghề nghiệp;</w:t>
      </w:r>
    </w:p>
    <w:p w:rsidR="009D1CE9" w:rsidRPr="0072629C" w:rsidRDefault="00DC67BB" w:rsidP="00E06FC4">
      <w:pPr>
        <w:spacing w:after="120"/>
        <w:ind w:firstLine="709"/>
        <w:rPr>
          <w:bCs/>
          <w:iCs/>
          <w:szCs w:val="28"/>
          <w:lang w:val="en-US"/>
        </w:rPr>
      </w:pPr>
      <w:r w:rsidRPr="0072629C">
        <w:rPr>
          <w:bCs/>
          <w:iCs/>
          <w:szCs w:val="28"/>
          <w:lang w:val="en-US"/>
        </w:rPr>
        <w:lastRenderedPageBreak/>
        <w:t>7</w:t>
      </w:r>
      <w:r w:rsidR="00E06FC4" w:rsidRPr="0072629C">
        <w:rPr>
          <w:bCs/>
          <w:iCs/>
          <w:szCs w:val="28"/>
          <w:lang w:val="en-US"/>
        </w:rPr>
        <w:t>.</w:t>
      </w:r>
      <w:r w:rsidR="009D1CE9" w:rsidRPr="0072629C">
        <w:rPr>
          <w:bCs/>
          <w:iCs/>
          <w:szCs w:val="28"/>
        </w:rPr>
        <w:t xml:space="preserve"> Nghị quyết số 05/2017/NĐ-CP ngày 19/7/2017 của HĐND tỉnh Hà Nam về quy định chế độ công tác phí, chế độ chi hội nghị, chế độ chi tiếp khách đối với các cơ quan, đơn vị sử dụng ngân sách nhà nước trên địa bàn tỉnh Hà Nam</w:t>
      </w:r>
      <w:r w:rsidRPr="0072629C">
        <w:rPr>
          <w:bCs/>
          <w:iCs/>
          <w:szCs w:val="28"/>
          <w:lang w:val="en-US"/>
        </w:rPr>
        <w:t>;</w:t>
      </w:r>
    </w:p>
    <w:p w:rsidR="009D1CE9" w:rsidRPr="0072629C" w:rsidRDefault="00DC67BB" w:rsidP="00E06FC4">
      <w:pPr>
        <w:spacing w:after="120"/>
        <w:ind w:firstLine="709"/>
        <w:rPr>
          <w:bCs/>
          <w:iCs/>
          <w:szCs w:val="28"/>
        </w:rPr>
      </w:pPr>
      <w:r w:rsidRPr="0072629C">
        <w:rPr>
          <w:bCs/>
          <w:iCs/>
          <w:szCs w:val="28"/>
          <w:lang w:val="en-US"/>
        </w:rPr>
        <w:t>8</w:t>
      </w:r>
      <w:r w:rsidR="00E06FC4" w:rsidRPr="0072629C">
        <w:rPr>
          <w:bCs/>
          <w:iCs/>
          <w:szCs w:val="28"/>
          <w:lang w:val="en-US"/>
        </w:rPr>
        <w:t>.</w:t>
      </w:r>
      <w:r w:rsidR="009D1CE9" w:rsidRPr="0072629C">
        <w:rPr>
          <w:bCs/>
          <w:iCs/>
          <w:szCs w:val="28"/>
        </w:rPr>
        <w:t xml:space="preserve"> Quyết định số 29/2017/QĐ-UBND ngày 16/8/2017 của UBND tỉnh Hà Nam về chế độ công tác phí, chế độ chi hội nghị, chế độ chi tiếp khách đối với các cơ quan, đơn vị sử dụng ngân sách nhà nước trên địa bàn tỉ</w:t>
      </w:r>
      <w:r w:rsidRPr="0072629C">
        <w:rPr>
          <w:bCs/>
          <w:iCs/>
          <w:szCs w:val="28"/>
        </w:rPr>
        <w:t>nh Hà Nam.</w:t>
      </w:r>
    </w:p>
    <w:p w:rsidR="00EF7407" w:rsidRPr="0072629C" w:rsidRDefault="007A673C" w:rsidP="00EF7407">
      <w:pPr>
        <w:spacing w:after="120"/>
        <w:ind w:right="-67"/>
        <w:jc w:val="left"/>
        <w:rPr>
          <w:b/>
          <w:szCs w:val="28"/>
          <w:lang w:val="en-US"/>
        </w:rPr>
      </w:pPr>
      <w:r w:rsidRPr="0072629C">
        <w:rPr>
          <w:b/>
          <w:noProof/>
          <w:szCs w:val="28"/>
          <w:lang w:val="en-US"/>
        </w:rPr>
        <mc:AlternateContent>
          <mc:Choice Requires="wps">
            <w:drawing>
              <wp:anchor distT="0" distB="0" distL="114300" distR="114300" simplePos="0" relativeHeight="251662336" behindDoc="0" locked="0" layoutInCell="1" allowOverlap="1" wp14:anchorId="3133889F" wp14:editId="210D14EE">
                <wp:simplePos x="0" y="0"/>
                <wp:positionH relativeFrom="page">
                  <wp:align>center</wp:align>
                </wp:positionH>
                <wp:positionV relativeFrom="paragraph">
                  <wp:posOffset>58778</wp:posOffset>
                </wp:positionV>
                <wp:extent cx="252095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2520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BEA24A" id="Straight Connector 2" o:spid="_x0000_s1026" style="position:absolute;flip:y;z-index:251662336;visibility:visible;mso-wrap-style:square;mso-wrap-distance-left:9pt;mso-wrap-distance-top:0;mso-wrap-distance-right:9pt;mso-wrap-distance-bottom:0;mso-position-horizontal:center;mso-position-horizontal-relative:page;mso-position-vertical:absolute;mso-position-vertical-relative:text" from="0,4.65pt" to="19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" strokecolor="black [3040]">
                <w10:wrap anchorx="page"/>
              </v:line>
            </w:pict>
          </mc:Fallback>
        </mc:AlternateContent>
      </w:r>
    </w:p>
    <w:p w:rsidR="00337AFE" w:rsidRPr="0072629C" w:rsidRDefault="00337AFE" w:rsidP="00337AFE">
      <w:pPr>
        <w:spacing w:after="120"/>
        <w:ind w:left="1423" w:right="-67" w:hanging="1565"/>
        <w:jc w:val="center"/>
        <w:rPr>
          <w:b/>
          <w:sz w:val="16"/>
          <w:szCs w:val="16"/>
          <w:lang w:val="nl-NL"/>
        </w:rPr>
      </w:pPr>
    </w:p>
    <w:p w:rsidR="006C03B2" w:rsidRPr="0072629C" w:rsidRDefault="006C03B2"/>
    <w:sectPr w:rsidR="006C03B2" w:rsidRPr="0072629C" w:rsidSect="007A28DA">
      <w:headerReference w:type="default" r:id="rId8"/>
      <w:pgSz w:w="11906" w:h="16838" w:code="9"/>
      <w:pgMar w:top="1021" w:right="964" w:bottom="680" w:left="1797" w:header="51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38" w:rsidRDefault="00373B38" w:rsidP="00337AFE">
      <w:r>
        <w:separator/>
      </w:r>
    </w:p>
  </w:endnote>
  <w:endnote w:type="continuationSeparator" w:id="0">
    <w:p w:rsidR="00373B38" w:rsidRDefault="00373B38" w:rsidP="0033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38" w:rsidRDefault="00373B38" w:rsidP="00337AFE">
      <w:r>
        <w:separator/>
      </w:r>
    </w:p>
  </w:footnote>
  <w:footnote w:type="continuationSeparator" w:id="0">
    <w:p w:rsidR="00373B38" w:rsidRDefault="00373B38" w:rsidP="00337A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6996"/>
      <w:docPartObj>
        <w:docPartGallery w:val="Page Numbers (Top of Page)"/>
        <w:docPartUnique/>
      </w:docPartObj>
    </w:sdtPr>
    <w:sdtEndPr>
      <w:rPr>
        <w:noProof/>
      </w:rPr>
    </w:sdtEndPr>
    <w:sdtContent>
      <w:p w:rsidR="00337AFE" w:rsidRDefault="00337AFE" w:rsidP="00A43205">
        <w:pPr>
          <w:pStyle w:val="Header"/>
          <w:jc w:val="center"/>
        </w:pPr>
        <w:r>
          <w:fldChar w:fldCharType="begin"/>
        </w:r>
        <w:r>
          <w:instrText xml:space="preserve"> PAGE   \* MERGEFORMAT </w:instrText>
        </w:r>
        <w:r>
          <w:fldChar w:fldCharType="separate"/>
        </w:r>
        <w:r w:rsidR="006A1BB8">
          <w:rPr>
            <w:noProof/>
          </w:rPr>
          <w:t>4</w:t>
        </w:r>
        <w:r>
          <w:rPr>
            <w:noProof/>
          </w:rPr>
          <w:fldChar w:fldCharType="end"/>
        </w:r>
      </w:p>
    </w:sdtContent>
  </w:sdt>
  <w:p w:rsidR="00337AFE" w:rsidRPr="00337AFE" w:rsidRDefault="00337AFE" w:rsidP="00337AFE">
    <w:pPr>
      <w:pStyle w:val="Header"/>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7B7D"/>
    <w:multiLevelType w:val="hybridMultilevel"/>
    <w:tmpl w:val="6670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55BB5"/>
    <w:multiLevelType w:val="hybridMultilevel"/>
    <w:tmpl w:val="16BC9130"/>
    <w:lvl w:ilvl="0" w:tplc="2C6816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6515485"/>
    <w:multiLevelType w:val="hybridMultilevel"/>
    <w:tmpl w:val="66A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66E80"/>
    <w:multiLevelType w:val="hybridMultilevel"/>
    <w:tmpl w:val="ACF6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93"/>
    <w:rsid w:val="00001C5C"/>
    <w:rsid w:val="00015B75"/>
    <w:rsid w:val="000212DE"/>
    <w:rsid w:val="00030D35"/>
    <w:rsid w:val="00031FA4"/>
    <w:rsid w:val="00034C1E"/>
    <w:rsid w:val="00050E28"/>
    <w:rsid w:val="00050F0B"/>
    <w:rsid w:val="00050F90"/>
    <w:rsid w:val="00072051"/>
    <w:rsid w:val="000819D6"/>
    <w:rsid w:val="00091AF4"/>
    <w:rsid w:val="00092FEF"/>
    <w:rsid w:val="000A58D2"/>
    <w:rsid w:val="000C5BA9"/>
    <w:rsid w:val="000D5F80"/>
    <w:rsid w:val="000F5EC8"/>
    <w:rsid w:val="000F6878"/>
    <w:rsid w:val="0010487F"/>
    <w:rsid w:val="0012459E"/>
    <w:rsid w:val="00135ECF"/>
    <w:rsid w:val="0013617E"/>
    <w:rsid w:val="0013784A"/>
    <w:rsid w:val="001523E5"/>
    <w:rsid w:val="00155CDB"/>
    <w:rsid w:val="00170A88"/>
    <w:rsid w:val="001B3374"/>
    <w:rsid w:val="001B6F82"/>
    <w:rsid w:val="001C1055"/>
    <w:rsid w:val="001D0F37"/>
    <w:rsid w:val="001E7F6D"/>
    <w:rsid w:val="001F228E"/>
    <w:rsid w:val="00227E2C"/>
    <w:rsid w:val="00230411"/>
    <w:rsid w:val="00263243"/>
    <w:rsid w:val="00265369"/>
    <w:rsid w:val="002701BD"/>
    <w:rsid w:val="002731FD"/>
    <w:rsid w:val="00274571"/>
    <w:rsid w:val="002774E6"/>
    <w:rsid w:val="00277D07"/>
    <w:rsid w:val="00283F24"/>
    <w:rsid w:val="002B51AE"/>
    <w:rsid w:val="002E0898"/>
    <w:rsid w:val="002F242E"/>
    <w:rsid w:val="00301551"/>
    <w:rsid w:val="00324B54"/>
    <w:rsid w:val="00337AFE"/>
    <w:rsid w:val="00337D7F"/>
    <w:rsid w:val="0034143B"/>
    <w:rsid w:val="00373B38"/>
    <w:rsid w:val="00381790"/>
    <w:rsid w:val="00383173"/>
    <w:rsid w:val="00385C16"/>
    <w:rsid w:val="003A738F"/>
    <w:rsid w:val="003A758C"/>
    <w:rsid w:val="003B73A7"/>
    <w:rsid w:val="003D0CB7"/>
    <w:rsid w:val="003D373B"/>
    <w:rsid w:val="003E59A5"/>
    <w:rsid w:val="003E60CC"/>
    <w:rsid w:val="003E725F"/>
    <w:rsid w:val="00405877"/>
    <w:rsid w:val="004153D5"/>
    <w:rsid w:val="00423C41"/>
    <w:rsid w:val="00437AB2"/>
    <w:rsid w:val="00452683"/>
    <w:rsid w:val="00471FF2"/>
    <w:rsid w:val="00472B53"/>
    <w:rsid w:val="0048434D"/>
    <w:rsid w:val="00495100"/>
    <w:rsid w:val="004B3E95"/>
    <w:rsid w:val="004D14CF"/>
    <w:rsid w:val="004E23C3"/>
    <w:rsid w:val="0050055D"/>
    <w:rsid w:val="00503CA9"/>
    <w:rsid w:val="00507911"/>
    <w:rsid w:val="00531935"/>
    <w:rsid w:val="005553E9"/>
    <w:rsid w:val="00561840"/>
    <w:rsid w:val="005830EF"/>
    <w:rsid w:val="00587B3B"/>
    <w:rsid w:val="00590038"/>
    <w:rsid w:val="005A0A87"/>
    <w:rsid w:val="005A1793"/>
    <w:rsid w:val="005A2516"/>
    <w:rsid w:val="005A2E8F"/>
    <w:rsid w:val="005A62B2"/>
    <w:rsid w:val="005C0DF1"/>
    <w:rsid w:val="006234DD"/>
    <w:rsid w:val="00651494"/>
    <w:rsid w:val="006522DB"/>
    <w:rsid w:val="00655C37"/>
    <w:rsid w:val="00663C2A"/>
    <w:rsid w:val="006672D7"/>
    <w:rsid w:val="00684B8A"/>
    <w:rsid w:val="006921A4"/>
    <w:rsid w:val="00696551"/>
    <w:rsid w:val="006A1BB8"/>
    <w:rsid w:val="006C03B2"/>
    <w:rsid w:val="006D50B1"/>
    <w:rsid w:val="006E0F02"/>
    <w:rsid w:val="006E75C4"/>
    <w:rsid w:val="006F2591"/>
    <w:rsid w:val="006F5DFC"/>
    <w:rsid w:val="0070044B"/>
    <w:rsid w:val="00707D82"/>
    <w:rsid w:val="007138B3"/>
    <w:rsid w:val="00713C78"/>
    <w:rsid w:val="0072629C"/>
    <w:rsid w:val="00734686"/>
    <w:rsid w:val="00771A83"/>
    <w:rsid w:val="00773351"/>
    <w:rsid w:val="0077495D"/>
    <w:rsid w:val="00775FD2"/>
    <w:rsid w:val="00782586"/>
    <w:rsid w:val="00792381"/>
    <w:rsid w:val="007A28DA"/>
    <w:rsid w:val="007A673C"/>
    <w:rsid w:val="007B1851"/>
    <w:rsid w:val="007C7048"/>
    <w:rsid w:val="007F0538"/>
    <w:rsid w:val="00813E6E"/>
    <w:rsid w:val="00817F1D"/>
    <w:rsid w:val="00830ED1"/>
    <w:rsid w:val="00843F04"/>
    <w:rsid w:val="0085027F"/>
    <w:rsid w:val="00864AA0"/>
    <w:rsid w:val="0086730C"/>
    <w:rsid w:val="0087621E"/>
    <w:rsid w:val="00885047"/>
    <w:rsid w:val="008860C4"/>
    <w:rsid w:val="00891181"/>
    <w:rsid w:val="008952B5"/>
    <w:rsid w:val="008D371D"/>
    <w:rsid w:val="008E2C13"/>
    <w:rsid w:val="008E5706"/>
    <w:rsid w:val="0091736A"/>
    <w:rsid w:val="00923C0C"/>
    <w:rsid w:val="00946F95"/>
    <w:rsid w:val="00961EF8"/>
    <w:rsid w:val="00964514"/>
    <w:rsid w:val="00970D35"/>
    <w:rsid w:val="00975134"/>
    <w:rsid w:val="00975EED"/>
    <w:rsid w:val="00987541"/>
    <w:rsid w:val="009C2470"/>
    <w:rsid w:val="009C6451"/>
    <w:rsid w:val="009D1CE9"/>
    <w:rsid w:val="00A055DD"/>
    <w:rsid w:val="00A30FF0"/>
    <w:rsid w:val="00A345A7"/>
    <w:rsid w:val="00A34C8F"/>
    <w:rsid w:val="00A41EAE"/>
    <w:rsid w:val="00A43205"/>
    <w:rsid w:val="00A6763D"/>
    <w:rsid w:val="00A96A9F"/>
    <w:rsid w:val="00AB04ED"/>
    <w:rsid w:val="00AB1ACE"/>
    <w:rsid w:val="00AD7ACB"/>
    <w:rsid w:val="00AE458A"/>
    <w:rsid w:val="00B15B25"/>
    <w:rsid w:val="00B2258E"/>
    <w:rsid w:val="00B27D0D"/>
    <w:rsid w:val="00B33BFB"/>
    <w:rsid w:val="00B63593"/>
    <w:rsid w:val="00B67373"/>
    <w:rsid w:val="00B82DC4"/>
    <w:rsid w:val="00B972E0"/>
    <w:rsid w:val="00BA3FF4"/>
    <w:rsid w:val="00BD6431"/>
    <w:rsid w:val="00C41A50"/>
    <w:rsid w:val="00C60F64"/>
    <w:rsid w:val="00C83FD5"/>
    <w:rsid w:val="00C84AF4"/>
    <w:rsid w:val="00C86694"/>
    <w:rsid w:val="00C955BC"/>
    <w:rsid w:val="00CB3C9B"/>
    <w:rsid w:val="00CB4FFF"/>
    <w:rsid w:val="00CC3D2A"/>
    <w:rsid w:val="00CD0FA2"/>
    <w:rsid w:val="00CD3D13"/>
    <w:rsid w:val="00CD45C0"/>
    <w:rsid w:val="00CE00AE"/>
    <w:rsid w:val="00CE1DF3"/>
    <w:rsid w:val="00D00279"/>
    <w:rsid w:val="00D13B9C"/>
    <w:rsid w:val="00D478B2"/>
    <w:rsid w:val="00D53C0A"/>
    <w:rsid w:val="00D54DE3"/>
    <w:rsid w:val="00D5548A"/>
    <w:rsid w:val="00DA634E"/>
    <w:rsid w:val="00DB46A8"/>
    <w:rsid w:val="00DC67BB"/>
    <w:rsid w:val="00DE0AD9"/>
    <w:rsid w:val="00DE0DDD"/>
    <w:rsid w:val="00DE3FB6"/>
    <w:rsid w:val="00DE5BE2"/>
    <w:rsid w:val="00DF41E3"/>
    <w:rsid w:val="00DF7A64"/>
    <w:rsid w:val="00E06FC4"/>
    <w:rsid w:val="00E1594D"/>
    <w:rsid w:val="00EA4CE6"/>
    <w:rsid w:val="00EB1003"/>
    <w:rsid w:val="00EB6459"/>
    <w:rsid w:val="00EC20CB"/>
    <w:rsid w:val="00EC42DA"/>
    <w:rsid w:val="00EE6D1F"/>
    <w:rsid w:val="00EF7407"/>
    <w:rsid w:val="00F0786E"/>
    <w:rsid w:val="00F2327E"/>
    <w:rsid w:val="00F35F5C"/>
    <w:rsid w:val="00F55E43"/>
    <w:rsid w:val="00F60ACB"/>
    <w:rsid w:val="00F752DD"/>
    <w:rsid w:val="00FA185C"/>
    <w:rsid w:val="00FF39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9505"/>
  <w15:docId w15:val="{DD57A03C-2501-482E-9DE4-6E0EEF7B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B972E0"/>
    <w:pPr>
      <w:spacing w:before="100" w:beforeAutospacing="1" w:after="100" w:afterAutospacing="1"/>
      <w:jc w:val="left"/>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AFE"/>
    <w:pPr>
      <w:tabs>
        <w:tab w:val="center" w:pos="4513"/>
        <w:tab w:val="right" w:pos="9026"/>
      </w:tabs>
    </w:pPr>
  </w:style>
  <w:style w:type="character" w:customStyle="1" w:styleId="HeaderChar">
    <w:name w:val="Header Char"/>
    <w:basedOn w:val="DefaultParagraphFont"/>
    <w:link w:val="Header"/>
    <w:uiPriority w:val="99"/>
    <w:rsid w:val="00337AFE"/>
  </w:style>
  <w:style w:type="paragraph" w:styleId="Footer">
    <w:name w:val="footer"/>
    <w:basedOn w:val="Normal"/>
    <w:link w:val="FooterChar"/>
    <w:uiPriority w:val="99"/>
    <w:unhideWhenUsed/>
    <w:rsid w:val="00337AFE"/>
    <w:pPr>
      <w:tabs>
        <w:tab w:val="center" w:pos="4513"/>
        <w:tab w:val="right" w:pos="9026"/>
      </w:tabs>
    </w:pPr>
  </w:style>
  <w:style w:type="character" w:customStyle="1" w:styleId="FooterChar">
    <w:name w:val="Footer Char"/>
    <w:basedOn w:val="DefaultParagraphFont"/>
    <w:link w:val="Footer"/>
    <w:uiPriority w:val="99"/>
    <w:rsid w:val="00337AFE"/>
  </w:style>
  <w:style w:type="paragraph" w:styleId="BalloonText">
    <w:name w:val="Balloon Text"/>
    <w:basedOn w:val="Normal"/>
    <w:link w:val="BalloonTextChar"/>
    <w:uiPriority w:val="99"/>
    <w:semiHidden/>
    <w:unhideWhenUsed/>
    <w:rsid w:val="00B33BFB"/>
    <w:rPr>
      <w:rFonts w:ascii="Tahoma" w:hAnsi="Tahoma" w:cs="Tahoma"/>
      <w:sz w:val="16"/>
      <w:szCs w:val="16"/>
    </w:rPr>
  </w:style>
  <w:style w:type="character" w:customStyle="1" w:styleId="BalloonTextChar">
    <w:name w:val="Balloon Text Char"/>
    <w:basedOn w:val="DefaultParagraphFont"/>
    <w:link w:val="BalloonText"/>
    <w:uiPriority w:val="99"/>
    <w:semiHidden/>
    <w:rsid w:val="00B33BFB"/>
    <w:rPr>
      <w:rFonts w:ascii="Tahoma" w:hAnsi="Tahoma" w:cs="Tahoma"/>
      <w:sz w:val="16"/>
      <w:szCs w:val="16"/>
    </w:rPr>
  </w:style>
  <w:style w:type="table" w:styleId="TableGrid">
    <w:name w:val="Table Grid"/>
    <w:basedOn w:val="TableNormal"/>
    <w:uiPriority w:val="59"/>
    <w:rsid w:val="003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72E0"/>
    <w:rPr>
      <w:rFonts w:eastAsia="Times New Roman" w:cs="Times New Roman"/>
      <w:b/>
      <w:bCs/>
      <w:kern w:val="36"/>
      <w:sz w:val="48"/>
      <w:szCs w:val="48"/>
      <w:lang w:val="en-US"/>
    </w:rPr>
  </w:style>
  <w:style w:type="paragraph" w:styleId="ListParagraph">
    <w:name w:val="List Paragraph"/>
    <w:basedOn w:val="Normal"/>
    <w:uiPriority w:val="34"/>
    <w:qFormat/>
    <w:rsid w:val="008952B5"/>
    <w:pPr>
      <w:ind w:left="720"/>
      <w:contextualSpacing/>
    </w:pPr>
  </w:style>
  <w:style w:type="paragraph" w:styleId="NormalWeb">
    <w:name w:val="Normal (Web)"/>
    <w:basedOn w:val="Normal"/>
    <w:uiPriority w:val="99"/>
    <w:semiHidden/>
    <w:unhideWhenUsed/>
    <w:rsid w:val="007A673C"/>
    <w:pPr>
      <w:spacing w:before="100" w:beforeAutospacing="1" w:after="100" w:afterAutospacing="1"/>
      <w:jc w:val="left"/>
    </w:pPr>
    <w:rPr>
      <w:rFonts w:eastAsia="Times New Roman" w:cs="Times New Roman"/>
      <w:sz w:val="24"/>
      <w:szCs w:val="24"/>
      <w:lang w:val="en-US"/>
    </w:rPr>
  </w:style>
  <w:style w:type="paragraph" w:customStyle="1" w:styleId="CharCharCharChar">
    <w:name w:val="Char Char Char Char"/>
    <w:basedOn w:val="Normal"/>
    <w:rsid w:val="006F2591"/>
    <w:pPr>
      <w:spacing w:after="160" w:line="240" w:lineRule="exact"/>
      <w:jc w:val="left"/>
    </w:pPr>
    <w:rPr>
      <w:rFonts w:ascii="Verdana" w:eastAsia="Times New Roman" w:hAnsi="Verdana" w:cs="Verdana"/>
      <w:sz w:val="20"/>
      <w:szCs w:val="20"/>
      <w:lang w:val="en-US"/>
    </w:rPr>
  </w:style>
  <w:style w:type="paragraph" w:customStyle="1" w:styleId="Char1">
    <w:name w:val="Char1"/>
    <w:basedOn w:val="Normal"/>
    <w:rsid w:val="009D1CE9"/>
    <w:pPr>
      <w:spacing w:after="160" w:line="240" w:lineRule="exact"/>
      <w:jc w:val="left"/>
    </w:pPr>
    <w:rPr>
      <w:rFonts w:ascii="Verdana" w:eastAsia="MS Mincho"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3771">
      <w:bodyDiv w:val="1"/>
      <w:marLeft w:val="0"/>
      <w:marRight w:val="0"/>
      <w:marTop w:val="0"/>
      <w:marBottom w:val="0"/>
      <w:divBdr>
        <w:top w:val="none" w:sz="0" w:space="0" w:color="auto"/>
        <w:left w:val="none" w:sz="0" w:space="0" w:color="auto"/>
        <w:bottom w:val="none" w:sz="0" w:space="0" w:color="auto"/>
        <w:right w:val="none" w:sz="0" w:space="0" w:color="auto"/>
      </w:divBdr>
    </w:div>
    <w:div w:id="12899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8FAB0-5D77-4191-9D0F-62A97A943C3F}">
  <ds:schemaRefs>
    <ds:schemaRef ds:uri="http://schemas.openxmlformats.org/officeDocument/2006/bibliography"/>
  </ds:schemaRefs>
</ds:datastoreItem>
</file>

<file path=customXml/itemProps2.xml><?xml version="1.0" encoding="utf-8"?>
<ds:datastoreItem xmlns:ds="http://schemas.openxmlformats.org/officeDocument/2006/customXml" ds:itemID="{BD78AB52-6ADD-497A-9ECF-C4B93835A453}"/>
</file>

<file path=customXml/itemProps3.xml><?xml version="1.0" encoding="utf-8"?>
<ds:datastoreItem xmlns:ds="http://schemas.openxmlformats.org/officeDocument/2006/customXml" ds:itemID="{423374D1-F802-495A-ABC8-6EBFF8CECD73}"/>
</file>

<file path=customXml/itemProps4.xml><?xml version="1.0" encoding="utf-8"?>
<ds:datastoreItem xmlns:ds="http://schemas.openxmlformats.org/officeDocument/2006/customXml" ds:itemID="{F378C9FD-B8C0-4F73-9CBB-F90A2C30BB10}"/>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HNC Computer</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Linh91</dc:creator>
  <cp:lastModifiedBy>Admin</cp:lastModifiedBy>
  <cp:revision>2</cp:revision>
  <cp:lastPrinted>2022-01-17T03:26:00Z</cp:lastPrinted>
  <dcterms:created xsi:type="dcterms:W3CDTF">2022-02-09T03:18:00Z</dcterms:created>
  <dcterms:modified xsi:type="dcterms:W3CDTF">2022-02-09T03:18:00Z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